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61D2" w14:textId="77777777" w:rsidR="00763CC8" w:rsidRDefault="00122E1E" w:rsidP="00763CC8">
      <w:pPr>
        <w:pStyle w:val="Default"/>
        <w:spacing w:after="2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E7192B9" w14:textId="77777777" w:rsidR="008D33D3" w:rsidRPr="00B009E8" w:rsidRDefault="008D33D3" w:rsidP="00763CC8">
      <w:pPr>
        <w:pStyle w:val="Default"/>
        <w:spacing w:after="240"/>
        <w:rPr>
          <w:sz w:val="28"/>
          <w:szCs w:val="28"/>
        </w:rPr>
      </w:pPr>
      <w:r w:rsidRPr="00B009E8">
        <w:rPr>
          <w:b/>
          <w:bCs/>
          <w:sz w:val="28"/>
          <w:szCs w:val="28"/>
        </w:rPr>
        <w:t xml:space="preserve">Charter between City of York Council and </w:t>
      </w:r>
      <w:r w:rsidR="00F15ABA" w:rsidRPr="00B009E8">
        <w:rPr>
          <w:b/>
          <w:bCs/>
          <w:sz w:val="28"/>
          <w:szCs w:val="28"/>
        </w:rPr>
        <w:t xml:space="preserve">York </w:t>
      </w:r>
      <w:r w:rsidRPr="00B009E8">
        <w:rPr>
          <w:b/>
          <w:bCs/>
          <w:sz w:val="28"/>
          <w:szCs w:val="28"/>
        </w:rPr>
        <w:t xml:space="preserve">Local (Parish and Town) Councils </w:t>
      </w:r>
    </w:p>
    <w:p w14:paraId="4616B074" w14:textId="77777777" w:rsidR="00B009E8" w:rsidRDefault="00B009E8" w:rsidP="008D33D3">
      <w:pPr>
        <w:pStyle w:val="Default"/>
        <w:rPr>
          <w:sz w:val="28"/>
          <w:szCs w:val="28"/>
        </w:rPr>
      </w:pPr>
    </w:p>
    <w:p w14:paraId="6F7C2589" w14:textId="77777777" w:rsidR="008D33D3" w:rsidRPr="00B009E8" w:rsidRDefault="008D33D3" w:rsidP="008D33D3">
      <w:pPr>
        <w:pStyle w:val="Default"/>
        <w:rPr>
          <w:sz w:val="28"/>
          <w:szCs w:val="28"/>
        </w:rPr>
      </w:pPr>
      <w:r w:rsidRPr="00B009E8">
        <w:rPr>
          <w:sz w:val="28"/>
          <w:szCs w:val="28"/>
        </w:rPr>
        <w:t xml:space="preserve">Dated: </w:t>
      </w:r>
      <w:r w:rsidR="0002269D">
        <w:rPr>
          <w:sz w:val="28"/>
          <w:szCs w:val="28"/>
        </w:rPr>
        <w:t>18 November, 2021</w:t>
      </w:r>
      <w:r w:rsidRPr="00B009E8">
        <w:rPr>
          <w:sz w:val="28"/>
          <w:szCs w:val="28"/>
        </w:rPr>
        <w:t xml:space="preserve"> </w:t>
      </w:r>
    </w:p>
    <w:p w14:paraId="08B8D8FB" w14:textId="77777777" w:rsidR="008D33D3" w:rsidRPr="00B009E8" w:rsidRDefault="008D33D3" w:rsidP="008D33D3">
      <w:pPr>
        <w:pStyle w:val="Default"/>
        <w:rPr>
          <w:b/>
          <w:bCs/>
          <w:sz w:val="28"/>
          <w:szCs w:val="28"/>
        </w:rPr>
      </w:pPr>
    </w:p>
    <w:p w14:paraId="3668D15A" w14:textId="77777777" w:rsidR="008D33D3" w:rsidRPr="00B009E8" w:rsidRDefault="008D33D3" w:rsidP="00B009E8">
      <w:pPr>
        <w:pStyle w:val="Default"/>
        <w:spacing w:after="200"/>
        <w:ind w:left="567"/>
        <w:rPr>
          <w:b/>
          <w:bCs/>
          <w:sz w:val="28"/>
          <w:szCs w:val="28"/>
        </w:rPr>
      </w:pPr>
      <w:r w:rsidRPr="00B009E8">
        <w:rPr>
          <w:b/>
          <w:bCs/>
          <w:sz w:val="28"/>
          <w:szCs w:val="28"/>
        </w:rPr>
        <w:t xml:space="preserve">The Objectives </w:t>
      </w:r>
    </w:p>
    <w:p w14:paraId="6E343E10" w14:textId="77777777" w:rsidR="008D33D3" w:rsidRPr="00B009E8" w:rsidRDefault="008D33D3" w:rsidP="00B009E8">
      <w:pPr>
        <w:pStyle w:val="Default"/>
        <w:numPr>
          <w:ilvl w:val="0"/>
          <w:numId w:val="7"/>
        </w:numPr>
        <w:spacing w:after="167"/>
        <w:ind w:left="567" w:hanging="567"/>
        <w:rPr>
          <w:sz w:val="28"/>
          <w:szCs w:val="28"/>
        </w:rPr>
      </w:pPr>
      <w:r w:rsidRPr="00B009E8">
        <w:rPr>
          <w:sz w:val="28"/>
          <w:szCs w:val="28"/>
        </w:rPr>
        <w:t xml:space="preserve">The main objectives of this Charter are to: </w:t>
      </w:r>
    </w:p>
    <w:p w14:paraId="653DD9E1" w14:textId="77777777" w:rsidR="008D33D3" w:rsidRPr="00B009E8" w:rsidRDefault="008D33D3" w:rsidP="00B009E8">
      <w:pPr>
        <w:pStyle w:val="Default"/>
        <w:numPr>
          <w:ilvl w:val="0"/>
          <w:numId w:val="2"/>
        </w:numPr>
        <w:spacing w:after="120"/>
        <w:ind w:left="1134"/>
        <w:rPr>
          <w:sz w:val="28"/>
          <w:szCs w:val="28"/>
        </w:rPr>
      </w:pPr>
      <w:r w:rsidRPr="00B009E8">
        <w:rPr>
          <w:sz w:val="28"/>
          <w:szCs w:val="28"/>
        </w:rPr>
        <w:t xml:space="preserve">Set out how the parties aim to work together and to continue existing best practice </w:t>
      </w:r>
    </w:p>
    <w:p w14:paraId="10DC8680" w14:textId="77777777" w:rsidR="008D33D3" w:rsidRPr="00B009E8" w:rsidRDefault="008D33D3" w:rsidP="00B009E8">
      <w:pPr>
        <w:pStyle w:val="Default"/>
        <w:numPr>
          <w:ilvl w:val="0"/>
          <w:numId w:val="2"/>
        </w:numPr>
        <w:spacing w:after="120"/>
        <w:ind w:left="1134"/>
        <w:rPr>
          <w:sz w:val="28"/>
          <w:szCs w:val="28"/>
        </w:rPr>
      </w:pPr>
      <w:r w:rsidRPr="00B009E8">
        <w:rPr>
          <w:sz w:val="28"/>
          <w:szCs w:val="28"/>
        </w:rPr>
        <w:t xml:space="preserve">Continually review and establish improved ways of working </w:t>
      </w:r>
    </w:p>
    <w:p w14:paraId="77209657" w14:textId="77777777" w:rsidR="008D33D3" w:rsidRPr="00B009E8" w:rsidRDefault="008D33D3" w:rsidP="00B009E8">
      <w:pPr>
        <w:pStyle w:val="Default"/>
        <w:numPr>
          <w:ilvl w:val="0"/>
          <w:numId w:val="2"/>
        </w:numPr>
        <w:spacing w:after="120"/>
        <w:ind w:left="1134"/>
        <w:rPr>
          <w:sz w:val="28"/>
          <w:szCs w:val="28"/>
        </w:rPr>
      </w:pPr>
      <w:r w:rsidRPr="00B009E8">
        <w:rPr>
          <w:sz w:val="28"/>
          <w:szCs w:val="28"/>
        </w:rPr>
        <w:t xml:space="preserve">Confirm the principles of democratic local government </w:t>
      </w:r>
    </w:p>
    <w:p w14:paraId="38349080" w14:textId="77777777" w:rsidR="008D33D3" w:rsidRPr="00B009E8" w:rsidRDefault="008D33D3" w:rsidP="00B009E8">
      <w:pPr>
        <w:pStyle w:val="Default"/>
        <w:numPr>
          <w:ilvl w:val="0"/>
          <w:numId w:val="2"/>
        </w:numPr>
        <w:spacing w:after="120"/>
        <w:ind w:left="1134"/>
        <w:rPr>
          <w:sz w:val="28"/>
          <w:szCs w:val="28"/>
        </w:rPr>
      </w:pPr>
      <w:r w:rsidRPr="00B009E8">
        <w:rPr>
          <w:sz w:val="28"/>
          <w:szCs w:val="28"/>
        </w:rPr>
        <w:t xml:space="preserve">Continually review and improve the system of local democracy </w:t>
      </w:r>
    </w:p>
    <w:p w14:paraId="539852F1" w14:textId="77777777" w:rsidR="008D33D3" w:rsidRPr="00B009E8" w:rsidRDefault="008D33D3" w:rsidP="00B009E8">
      <w:pPr>
        <w:pStyle w:val="Default"/>
        <w:numPr>
          <w:ilvl w:val="0"/>
          <w:numId w:val="2"/>
        </w:numPr>
        <w:spacing w:after="120"/>
        <w:ind w:left="1134"/>
        <w:rPr>
          <w:sz w:val="28"/>
          <w:szCs w:val="28"/>
        </w:rPr>
      </w:pPr>
      <w:r w:rsidRPr="00B009E8">
        <w:rPr>
          <w:sz w:val="28"/>
          <w:szCs w:val="28"/>
        </w:rPr>
        <w:t xml:space="preserve">Encourage greater public participation in the system </w:t>
      </w:r>
    </w:p>
    <w:p w14:paraId="15B2DC97" w14:textId="77777777" w:rsidR="008D33D3" w:rsidRPr="00B009E8" w:rsidRDefault="008D33D3" w:rsidP="00B009E8">
      <w:pPr>
        <w:pStyle w:val="Default"/>
        <w:numPr>
          <w:ilvl w:val="0"/>
          <w:numId w:val="2"/>
        </w:numPr>
        <w:spacing w:after="120"/>
        <w:ind w:left="1134"/>
        <w:rPr>
          <w:sz w:val="28"/>
          <w:szCs w:val="28"/>
        </w:rPr>
      </w:pPr>
      <w:r w:rsidRPr="00B009E8">
        <w:rPr>
          <w:sz w:val="28"/>
          <w:szCs w:val="28"/>
        </w:rPr>
        <w:t xml:space="preserve">Promote sustainable social, economic and environmental development </w:t>
      </w:r>
    </w:p>
    <w:p w14:paraId="09C55C0F" w14:textId="77777777" w:rsidR="008D33D3" w:rsidRPr="00204789" w:rsidRDefault="008D33D3" w:rsidP="00B009E8">
      <w:pPr>
        <w:pStyle w:val="Default"/>
        <w:numPr>
          <w:ilvl w:val="0"/>
          <w:numId w:val="2"/>
        </w:numPr>
        <w:spacing w:after="120"/>
        <w:ind w:left="1134"/>
        <w:rPr>
          <w:color w:val="auto"/>
          <w:sz w:val="28"/>
          <w:szCs w:val="28"/>
        </w:rPr>
      </w:pPr>
      <w:r w:rsidRPr="00B009E8">
        <w:rPr>
          <w:sz w:val="28"/>
          <w:szCs w:val="28"/>
        </w:rPr>
        <w:t xml:space="preserve">Advance the provisions of the Equality Act 2010 including the </w:t>
      </w:r>
      <w:r w:rsidRPr="00204789">
        <w:rPr>
          <w:color w:val="auto"/>
          <w:sz w:val="28"/>
          <w:szCs w:val="28"/>
        </w:rPr>
        <w:t xml:space="preserve">Public Sector Equality Duty </w:t>
      </w:r>
    </w:p>
    <w:p w14:paraId="73695EB3" w14:textId="77777777" w:rsidR="008D33D3" w:rsidRPr="00204789" w:rsidRDefault="008D33D3" w:rsidP="00B009E8">
      <w:pPr>
        <w:pStyle w:val="Default"/>
        <w:numPr>
          <w:ilvl w:val="0"/>
          <w:numId w:val="2"/>
        </w:numPr>
        <w:ind w:left="1134"/>
        <w:rPr>
          <w:color w:val="auto"/>
          <w:sz w:val="28"/>
          <w:szCs w:val="28"/>
        </w:rPr>
      </w:pPr>
      <w:r w:rsidRPr="00204789">
        <w:rPr>
          <w:color w:val="auto"/>
          <w:sz w:val="28"/>
          <w:szCs w:val="28"/>
        </w:rPr>
        <w:t xml:space="preserve">Encourage the sharing of information and data to improve outcomes for residents </w:t>
      </w:r>
    </w:p>
    <w:p w14:paraId="2C62DC29" w14:textId="77777777" w:rsidR="008D33D3" w:rsidRPr="00204789" w:rsidRDefault="008D33D3" w:rsidP="008D33D3">
      <w:pPr>
        <w:pStyle w:val="Default"/>
        <w:rPr>
          <w:color w:val="auto"/>
          <w:sz w:val="28"/>
          <w:szCs w:val="28"/>
        </w:rPr>
      </w:pPr>
    </w:p>
    <w:p w14:paraId="67A4D05B" w14:textId="77777777" w:rsidR="008D33D3" w:rsidRPr="00204789" w:rsidRDefault="008D33D3" w:rsidP="00B009E8">
      <w:pPr>
        <w:pStyle w:val="Default"/>
        <w:spacing w:after="200"/>
        <w:ind w:left="567"/>
        <w:rPr>
          <w:b/>
          <w:bCs/>
          <w:color w:val="auto"/>
          <w:sz w:val="28"/>
          <w:szCs w:val="28"/>
        </w:rPr>
      </w:pPr>
      <w:r w:rsidRPr="00204789">
        <w:rPr>
          <w:b/>
          <w:bCs/>
          <w:color w:val="auto"/>
          <w:sz w:val="28"/>
          <w:szCs w:val="28"/>
        </w:rPr>
        <w:t xml:space="preserve">Local Governance </w:t>
      </w:r>
    </w:p>
    <w:p w14:paraId="38DA2D7E" w14:textId="77777777" w:rsidR="008D33D3" w:rsidRPr="00204789" w:rsidRDefault="008D33D3" w:rsidP="00B009E8">
      <w:pPr>
        <w:pStyle w:val="Default"/>
        <w:numPr>
          <w:ilvl w:val="0"/>
          <w:numId w:val="7"/>
        </w:numPr>
        <w:spacing w:after="240"/>
        <w:ind w:left="567" w:hanging="567"/>
        <w:rPr>
          <w:color w:val="auto"/>
          <w:sz w:val="28"/>
          <w:szCs w:val="28"/>
        </w:rPr>
      </w:pPr>
      <w:r w:rsidRPr="00204789">
        <w:rPr>
          <w:color w:val="auto"/>
          <w:sz w:val="28"/>
          <w:szCs w:val="28"/>
        </w:rPr>
        <w:t xml:space="preserve">City of York Council and the Local Councils are committed to the principles of democratic local government. They will continue efforts to improve the system of local democracy and to see greater participation in and appreciation of this system. </w:t>
      </w:r>
    </w:p>
    <w:p w14:paraId="25100CF9" w14:textId="77777777" w:rsidR="008D33D3" w:rsidRPr="00204789" w:rsidRDefault="008D33D3" w:rsidP="00B009E8">
      <w:pPr>
        <w:pStyle w:val="Default"/>
        <w:numPr>
          <w:ilvl w:val="0"/>
          <w:numId w:val="7"/>
        </w:numPr>
        <w:spacing w:after="240"/>
        <w:ind w:left="567" w:hanging="567"/>
        <w:rPr>
          <w:color w:val="auto"/>
          <w:sz w:val="28"/>
          <w:szCs w:val="28"/>
        </w:rPr>
      </w:pPr>
      <w:r w:rsidRPr="00204789">
        <w:rPr>
          <w:color w:val="auto"/>
          <w:sz w:val="28"/>
          <w:szCs w:val="28"/>
        </w:rPr>
        <w:t xml:space="preserve">City of York Council acknowledges and recognises that parish and town councils are the grass roots level of local government. By working with Local Councils, City of York Council aims to act in partnership with local communities, while balancing the needs of the wider locality. </w:t>
      </w:r>
    </w:p>
    <w:p w14:paraId="73CE69E5" w14:textId="77777777" w:rsidR="008D33D3" w:rsidRPr="00204789" w:rsidRDefault="008D33D3" w:rsidP="00B009E8">
      <w:pPr>
        <w:pStyle w:val="Default"/>
        <w:numPr>
          <w:ilvl w:val="0"/>
          <w:numId w:val="7"/>
        </w:numPr>
        <w:spacing w:after="240"/>
        <w:ind w:left="567" w:hanging="567"/>
        <w:rPr>
          <w:color w:val="auto"/>
          <w:sz w:val="28"/>
          <w:szCs w:val="28"/>
        </w:rPr>
      </w:pPr>
      <w:r w:rsidRPr="00204789">
        <w:rPr>
          <w:color w:val="auto"/>
          <w:sz w:val="28"/>
          <w:szCs w:val="28"/>
        </w:rPr>
        <w:t xml:space="preserve">Local Councils offer a means of shaping the decisions that affect their communities. They offer a means of revitalising or sustaining local communities. In turn, Local Councils recognise the strategic role of the principal authority and the equitable distribution of services which it has to achieve. </w:t>
      </w:r>
    </w:p>
    <w:p w14:paraId="50C1744C" w14:textId="77777777" w:rsidR="008D33D3" w:rsidRPr="00204789" w:rsidRDefault="008D33D3" w:rsidP="008D33D3">
      <w:pPr>
        <w:pStyle w:val="Default"/>
        <w:rPr>
          <w:color w:val="auto"/>
          <w:sz w:val="28"/>
          <w:szCs w:val="28"/>
        </w:rPr>
      </w:pPr>
    </w:p>
    <w:p w14:paraId="28975610" w14:textId="77777777" w:rsidR="008D33D3" w:rsidRPr="00204789" w:rsidRDefault="008D33D3" w:rsidP="00B009E8">
      <w:pPr>
        <w:pStyle w:val="Default"/>
        <w:numPr>
          <w:ilvl w:val="0"/>
          <w:numId w:val="7"/>
        </w:numPr>
        <w:spacing w:after="240"/>
        <w:ind w:left="567" w:hanging="567"/>
        <w:rPr>
          <w:color w:val="auto"/>
          <w:sz w:val="28"/>
          <w:szCs w:val="28"/>
        </w:rPr>
      </w:pPr>
      <w:r w:rsidRPr="00204789">
        <w:rPr>
          <w:color w:val="auto"/>
          <w:sz w:val="28"/>
          <w:szCs w:val="28"/>
        </w:rPr>
        <w:t xml:space="preserve">City of York Council will work with Local Councils to promote sustainable social, economic and environmental development in the area of the City of York. </w:t>
      </w:r>
    </w:p>
    <w:p w14:paraId="50CD5E1B" w14:textId="77777777" w:rsidR="008D33D3" w:rsidRPr="00204789" w:rsidRDefault="008D33D3" w:rsidP="00B009E8">
      <w:pPr>
        <w:pStyle w:val="Default"/>
        <w:numPr>
          <w:ilvl w:val="0"/>
          <w:numId w:val="7"/>
        </w:numPr>
        <w:spacing w:after="120"/>
        <w:ind w:left="567" w:hanging="567"/>
        <w:rPr>
          <w:color w:val="auto"/>
          <w:sz w:val="28"/>
          <w:szCs w:val="28"/>
        </w:rPr>
      </w:pPr>
      <w:r w:rsidRPr="00204789">
        <w:rPr>
          <w:color w:val="auto"/>
          <w:sz w:val="28"/>
          <w:szCs w:val="28"/>
        </w:rPr>
        <w:t xml:space="preserve">Arrangements for engagement of Local Councils in City of York Council’s governance arrangements and for liaison between councils will be as follows: </w:t>
      </w:r>
    </w:p>
    <w:p w14:paraId="71A017C9" w14:textId="77777777" w:rsidR="008D33D3" w:rsidRPr="00204789" w:rsidRDefault="008D33D3" w:rsidP="00B009E8">
      <w:pPr>
        <w:pStyle w:val="Default"/>
        <w:numPr>
          <w:ilvl w:val="0"/>
          <w:numId w:val="3"/>
        </w:numPr>
        <w:spacing w:after="120"/>
        <w:rPr>
          <w:color w:val="auto"/>
          <w:sz w:val="28"/>
          <w:szCs w:val="28"/>
        </w:rPr>
      </w:pPr>
      <w:r w:rsidRPr="00204789">
        <w:rPr>
          <w:color w:val="auto"/>
          <w:sz w:val="28"/>
          <w:szCs w:val="28"/>
        </w:rPr>
        <w:t xml:space="preserve">City of York Council will maintain its close working relationship with the York Branch of the Yorkshire Local Councils Association. </w:t>
      </w:r>
    </w:p>
    <w:p w14:paraId="25BD5C07" w14:textId="77777777" w:rsidR="008D33D3" w:rsidRPr="00204789" w:rsidRDefault="008D33D3" w:rsidP="00B009E8">
      <w:pPr>
        <w:pStyle w:val="Default"/>
        <w:numPr>
          <w:ilvl w:val="0"/>
          <w:numId w:val="3"/>
        </w:numPr>
        <w:spacing w:after="120"/>
        <w:rPr>
          <w:color w:val="auto"/>
          <w:sz w:val="28"/>
          <w:szCs w:val="28"/>
        </w:rPr>
      </w:pPr>
      <w:r w:rsidRPr="00204789">
        <w:rPr>
          <w:color w:val="auto"/>
          <w:sz w:val="28"/>
          <w:szCs w:val="28"/>
        </w:rPr>
        <w:t xml:space="preserve">City of York Council </w:t>
      </w:r>
      <w:r w:rsidR="006C0514" w:rsidRPr="00204789">
        <w:rPr>
          <w:color w:val="auto"/>
          <w:sz w:val="28"/>
          <w:szCs w:val="28"/>
        </w:rPr>
        <w:t>wil</w:t>
      </w:r>
      <w:r w:rsidRPr="00204789">
        <w:rPr>
          <w:color w:val="auto"/>
          <w:sz w:val="28"/>
          <w:szCs w:val="28"/>
        </w:rPr>
        <w:t xml:space="preserve">l identify one of its </w:t>
      </w:r>
      <w:r w:rsidR="00CC474F" w:rsidRPr="00204789">
        <w:rPr>
          <w:color w:val="auto"/>
          <w:sz w:val="28"/>
          <w:szCs w:val="28"/>
        </w:rPr>
        <w:t>o</w:t>
      </w:r>
      <w:r w:rsidRPr="00204789">
        <w:rPr>
          <w:color w:val="auto"/>
          <w:sz w:val="28"/>
          <w:szCs w:val="28"/>
        </w:rPr>
        <w:t xml:space="preserve">fficers to be responsible for the liaison work with Local Councils </w:t>
      </w:r>
      <w:r w:rsidR="00CC474F" w:rsidRPr="00204789">
        <w:rPr>
          <w:color w:val="auto"/>
          <w:sz w:val="28"/>
          <w:szCs w:val="28"/>
        </w:rPr>
        <w:t>(the Liaison Officer – see A</w:t>
      </w:r>
      <w:r w:rsidR="006C0514" w:rsidRPr="00204789">
        <w:rPr>
          <w:color w:val="auto"/>
          <w:sz w:val="28"/>
          <w:szCs w:val="28"/>
        </w:rPr>
        <w:t>ppendi</w:t>
      </w:r>
      <w:r w:rsidR="00CC474F" w:rsidRPr="00204789">
        <w:rPr>
          <w:color w:val="auto"/>
          <w:sz w:val="28"/>
          <w:szCs w:val="28"/>
        </w:rPr>
        <w:t>x</w:t>
      </w:r>
      <w:r w:rsidR="006C0514" w:rsidRPr="00204789">
        <w:rPr>
          <w:color w:val="auto"/>
          <w:sz w:val="28"/>
          <w:szCs w:val="28"/>
        </w:rPr>
        <w:t xml:space="preserve"> 2</w:t>
      </w:r>
      <w:r w:rsidR="00CC474F" w:rsidRPr="00204789">
        <w:rPr>
          <w:color w:val="auto"/>
          <w:sz w:val="28"/>
          <w:szCs w:val="28"/>
        </w:rPr>
        <w:t>)</w:t>
      </w:r>
      <w:r w:rsidR="006C0514" w:rsidRPr="00204789">
        <w:rPr>
          <w:color w:val="auto"/>
          <w:sz w:val="28"/>
          <w:szCs w:val="28"/>
        </w:rPr>
        <w:t>. The Liaison Officer</w:t>
      </w:r>
      <w:r w:rsidRPr="00204789">
        <w:rPr>
          <w:color w:val="auto"/>
          <w:sz w:val="28"/>
          <w:szCs w:val="28"/>
        </w:rPr>
        <w:t xml:space="preserve"> </w:t>
      </w:r>
      <w:r w:rsidR="00CC474F" w:rsidRPr="00204789">
        <w:rPr>
          <w:color w:val="auto"/>
          <w:sz w:val="28"/>
          <w:szCs w:val="28"/>
        </w:rPr>
        <w:t>will</w:t>
      </w:r>
      <w:r w:rsidRPr="00204789">
        <w:rPr>
          <w:color w:val="auto"/>
          <w:sz w:val="28"/>
          <w:szCs w:val="28"/>
        </w:rPr>
        <w:t xml:space="preserve"> report to Members </w:t>
      </w:r>
      <w:r w:rsidR="002705BB" w:rsidRPr="00204789">
        <w:rPr>
          <w:color w:val="auto"/>
          <w:sz w:val="28"/>
          <w:szCs w:val="28"/>
        </w:rPr>
        <w:t>on</w:t>
      </w:r>
      <w:r w:rsidRPr="00204789">
        <w:rPr>
          <w:color w:val="auto"/>
          <w:sz w:val="28"/>
          <w:szCs w:val="28"/>
        </w:rPr>
        <w:t xml:space="preserve"> matters </w:t>
      </w:r>
      <w:r w:rsidR="002705BB" w:rsidRPr="00204789">
        <w:rPr>
          <w:color w:val="auto"/>
          <w:sz w:val="28"/>
          <w:szCs w:val="28"/>
        </w:rPr>
        <w:t>that</w:t>
      </w:r>
      <w:r w:rsidRPr="00204789">
        <w:rPr>
          <w:color w:val="auto"/>
          <w:sz w:val="28"/>
          <w:szCs w:val="28"/>
        </w:rPr>
        <w:t xml:space="preserve"> are relevant to this charter. </w:t>
      </w:r>
    </w:p>
    <w:p w14:paraId="6C80427F" w14:textId="77777777" w:rsidR="004D7388" w:rsidRPr="00204789" w:rsidRDefault="008D33D3" w:rsidP="00B009E8">
      <w:pPr>
        <w:pStyle w:val="Default"/>
        <w:numPr>
          <w:ilvl w:val="0"/>
          <w:numId w:val="3"/>
        </w:numPr>
        <w:spacing w:after="240"/>
        <w:rPr>
          <w:color w:val="auto"/>
          <w:sz w:val="28"/>
          <w:szCs w:val="28"/>
        </w:rPr>
      </w:pPr>
      <w:r w:rsidRPr="00204789">
        <w:rPr>
          <w:color w:val="auto"/>
          <w:sz w:val="28"/>
          <w:szCs w:val="28"/>
        </w:rPr>
        <w:t xml:space="preserve">Local Councils will invite, as appropriate, Members and Officers of City of York Council to their meetings giving adequate notice to facilitate attendance. </w:t>
      </w:r>
    </w:p>
    <w:p w14:paraId="0F83E6B2" w14:textId="77777777" w:rsidR="00217A3E" w:rsidRPr="00204789" w:rsidRDefault="00217A3E" w:rsidP="00B009E8">
      <w:pPr>
        <w:pStyle w:val="Default"/>
        <w:numPr>
          <w:ilvl w:val="0"/>
          <w:numId w:val="7"/>
        </w:numPr>
        <w:spacing w:after="240"/>
        <w:ind w:left="567" w:hanging="567"/>
        <w:rPr>
          <w:color w:val="auto"/>
          <w:sz w:val="28"/>
          <w:szCs w:val="28"/>
        </w:rPr>
      </w:pPr>
      <w:r w:rsidRPr="00204789">
        <w:rPr>
          <w:color w:val="auto"/>
          <w:sz w:val="28"/>
          <w:szCs w:val="28"/>
        </w:rPr>
        <w:t>In order to strengthen the relationship between Ward Members and Local Councillors, the agenda for Local Council meetings should include an item “To receive a report from</w:t>
      </w:r>
      <w:r w:rsidR="00B009E8" w:rsidRPr="00204789">
        <w:rPr>
          <w:color w:val="auto"/>
          <w:sz w:val="28"/>
          <w:szCs w:val="28"/>
        </w:rPr>
        <w:t xml:space="preserve"> a</w:t>
      </w:r>
      <w:r w:rsidRPr="00204789">
        <w:rPr>
          <w:color w:val="auto"/>
          <w:sz w:val="28"/>
          <w:szCs w:val="28"/>
        </w:rPr>
        <w:t xml:space="preserve"> City of York </w:t>
      </w:r>
      <w:r w:rsidR="00B009E8" w:rsidRPr="00204789">
        <w:rPr>
          <w:color w:val="auto"/>
          <w:sz w:val="28"/>
          <w:szCs w:val="28"/>
        </w:rPr>
        <w:t>c</w:t>
      </w:r>
      <w:r w:rsidRPr="00204789">
        <w:rPr>
          <w:color w:val="auto"/>
          <w:sz w:val="28"/>
          <w:szCs w:val="28"/>
        </w:rPr>
        <w:t>ouncillor’’. This w</w:t>
      </w:r>
      <w:r w:rsidR="00B009E8" w:rsidRPr="00204789">
        <w:rPr>
          <w:color w:val="auto"/>
          <w:sz w:val="28"/>
          <w:szCs w:val="28"/>
        </w:rPr>
        <w:t>ill</w:t>
      </w:r>
      <w:r w:rsidRPr="00204789">
        <w:rPr>
          <w:color w:val="auto"/>
          <w:sz w:val="28"/>
          <w:szCs w:val="28"/>
        </w:rPr>
        <w:t xml:space="preserve"> enable a Ward Member to update the Local Council on events locally and provide an opportunity for questions to be raised. </w:t>
      </w:r>
    </w:p>
    <w:p w14:paraId="5235E526" w14:textId="77777777" w:rsidR="00B009E8" w:rsidRPr="00204789" w:rsidRDefault="00B009E8" w:rsidP="00B009E8">
      <w:pPr>
        <w:pStyle w:val="Default"/>
        <w:numPr>
          <w:ilvl w:val="0"/>
          <w:numId w:val="7"/>
        </w:numPr>
        <w:spacing w:after="240"/>
        <w:ind w:left="567" w:hanging="567"/>
        <w:rPr>
          <w:color w:val="auto"/>
          <w:sz w:val="28"/>
          <w:szCs w:val="28"/>
        </w:rPr>
      </w:pPr>
      <w:r w:rsidRPr="00204789">
        <w:rPr>
          <w:color w:val="auto"/>
          <w:sz w:val="28"/>
          <w:szCs w:val="28"/>
        </w:rPr>
        <w:t>Ward members will make every effort to attend Local Council meetings at regular intervals</w:t>
      </w:r>
      <w:r w:rsidR="002705BB" w:rsidRPr="00204789">
        <w:rPr>
          <w:color w:val="auto"/>
          <w:sz w:val="28"/>
          <w:szCs w:val="28"/>
        </w:rPr>
        <w:t>.</w:t>
      </w:r>
    </w:p>
    <w:p w14:paraId="78A4BC44" w14:textId="77777777" w:rsidR="008D33D3" w:rsidRPr="00204789" w:rsidRDefault="008D33D3" w:rsidP="00B009E8">
      <w:pPr>
        <w:pStyle w:val="Default"/>
        <w:spacing w:after="200"/>
        <w:ind w:left="567"/>
        <w:rPr>
          <w:b/>
          <w:bCs/>
          <w:color w:val="auto"/>
          <w:sz w:val="28"/>
          <w:szCs w:val="28"/>
        </w:rPr>
      </w:pPr>
      <w:r w:rsidRPr="00204789">
        <w:rPr>
          <w:b/>
          <w:bCs/>
          <w:color w:val="auto"/>
          <w:sz w:val="28"/>
          <w:szCs w:val="28"/>
        </w:rPr>
        <w:t xml:space="preserve">Communications </w:t>
      </w:r>
    </w:p>
    <w:p w14:paraId="62D77842" w14:textId="77777777" w:rsidR="008D33D3" w:rsidRPr="00204789" w:rsidRDefault="008D33D3" w:rsidP="00B009E8">
      <w:pPr>
        <w:pStyle w:val="Default"/>
        <w:numPr>
          <w:ilvl w:val="0"/>
          <w:numId w:val="7"/>
        </w:numPr>
        <w:spacing w:after="240"/>
        <w:ind w:left="567" w:hanging="567"/>
        <w:rPr>
          <w:color w:val="auto"/>
          <w:sz w:val="28"/>
          <w:szCs w:val="28"/>
        </w:rPr>
      </w:pPr>
      <w:r w:rsidRPr="00204789">
        <w:rPr>
          <w:color w:val="auto"/>
          <w:sz w:val="28"/>
          <w:szCs w:val="28"/>
        </w:rPr>
        <w:t xml:space="preserve">City of York Council will ensure that the Clerk of the relevant Local Council receives copies of any newsletters which it circulates in the parish of the Local Council and will ensure that the Clerk is sent an invitation to attend any public meeting organised by City of York Council in the parish. </w:t>
      </w:r>
    </w:p>
    <w:p w14:paraId="7F2D6A0B" w14:textId="77777777" w:rsidR="008D33D3" w:rsidRPr="00204789" w:rsidRDefault="008D33D3" w:rsidP="00952D8B">
      <w:pPr>
        <w:pStyle w:val="Default"/>
        <w:numPr>
          <w:ilvl w:val="0"/>
          <w:numId w:val="7"/>
        </w:numPr>
        <w:spacing w:after="120"/>
        <w:ind w:left="567" w:hanging="567"/>
        <w:rPr>
          <w:color w:val="auto"/>
          <w:sz w:val="28"/>
          <w:szCs w:val="28"/>
        </w:rPr>
      </w:pPr>
      <w:r w:rsidRPr="00204789">
        <w:rPr>
          <w:color w:val="auto"/>
          <w:sz w:val="28"/>
          <w:szCs w:val="28"/>
        </w:rPr>
        <w:t xml:space="preserve">City of York Council and Local Councils will acknowledge and respond to correspondence between </w:t>
      </w:r>
      <w:r w:rsidR="00B009E8" w:rsidRPr="00204789">
        <w:rPr>
          <w:color w:val="auto"/>
          <w:sz w:val="28"/>
          <w:szCs w:val="28"/>
        </w:rPr>
        <w:t xml:space="preserve">the respective </w:t>
      </w:r>
      <w:r w:rsidRPr="00204789">
        <w:rPr>
          <w:color w:val="auto"/>
          <w:sz w:val="28"/>
          <w:szCs w:val="28"/>
        </w:rPr>
        <w:t>organisations. Further to this</w:t>
      </w:r>
      <w:r w:rsidR="00952D8B" w:rsidRPr="00204789">
        <w:rPr>
          <w:color w:val="auto"/>
          <w:sz w:val="28"/>
          <w:szCs w:val="28"/>
        </w:rPr>
        <w:t>,</w:t>
      </w:r>
      <w:r w:rsidRPr="00204789">
        <w:rPr>
          <w:color w:val="auto"/>
          <w:sz w:val="28"/>
          <w:szCs w:val="28"/>
        </w:rPr>
        <w:t xml:space="preserve"> City of York Council will respond to communications in line with current customer care standards: </w:t>
      </w:r>
    </w:p>
    <w:p w14:paraId="0C4A21AF" w14:textId="77777777" w:rsidR="00952D8B" w:rsidRPr="00204789" w:rsidRDefault="008D33D3" w:rsidP="00952D8B">
      <w:pPr>
        <w:pStyle w:val="Default"/>
        <w:numPr>
          <w:ilvl w:val="0"/>
          <w:numId w:val="24"/>
        </w:numPr>
        <w:spacing w:after="268"/>
        <w:rPr>
          <w:color w:val="auto"/>
          <w:sz w:val="28"/>
          <w:szCs w:val="28"/>
        </w:rPr>
      </w:pPr>
      <w:r w:rsidRPr="00204789">
        <w:rPr>
          <w:color w:val="auto"/>
          <w:sz w:val="28"/>
          <w:szCs w:val="28"/>
        </w:rPr>
        <w:t xml:space="preserve">Written correspondence including electronic correspondence to City of York Council will be either acknowledged or responded to fully within 5 working days. </w:t>
      </w:r>
      <w:r w:rsidR="00952D8B" w:rsidRPr="00204789">
        <w:rPr>
          <w:color w:val="auto"/>
          <w:sz w:val="28"/>
          <w:szCs w:val="28"/>
        </w:rPr>
        <w:t xml:space="preserve"> </w:t>
      </w:r>
      <w:r w:rsidRPr="00204789">
        <w:rPr>
          <w:color w:val="auto"/>
          <w:sz w:val="28"/>
          <w:szCs w:val="28"/>
        </w:rPr>
        <w:t xml:space="preserve">If information is not readily available the </w:t>
      </w:r>
      <w:r w:rsidR="00952D8B" w:rsidRPr="00204789">
        <w:rPr>
          <w:color w:val="auto"/>
          <w:sz w:val="28"/>
          <w:szCs w:val="28"/>
        </w:rPr>
        <w:t>Local Council</w:t>
      </w:r>
      <w:r w:rsidRPr="00204789">
        <w:rPr>
          <w:color w:val="auto"/>
          <w:sz w:val="28"/>
          <w:szCs w:val="28"/>
        </w:rPr>
        <w:t xml:space="preserve"> will be kept informed of progress</w:t>
      </w:r>
      <w:r w:rsidR="00F15ABA" w:rsidRPr="00204789">
        <w:rPr>
          <w:color w:val="auto"/>
          <w:sz w:val="28"/>
          <w:szCs w:val="28"/>
        </w:rPr>
        <w:t xml:space="preserve"> at intervals not exceeding 5 </w:t>
      </w:r>
      <w:r w:rsidR="00952D8B" w:rsidRPr="00204789">
        <w:rPr>
          <w:color w:val="auto"/>
          <w:sz w:val="28"/>
          <w:szCs w:val="28"/>
        </w:rPr>
        <w:t>working d</w:t>
      </w:r>
      <w:r w:rsidR="00F15ABA" w:rsidRPr="00204789">
        <w:rPr>
          <w:color w:val="auto"/>
          <w:sz w:val="28"/>
          <w:szCs w:val="28"/>
        </w:rPr>
        <w:t xml:space="preserve">ays until either a full response is available or there is no other solution. </w:t>
      </w:r>
    </w:p>
    <w:p w14:paraId="12FAE974" w14:textId="77777777" w:rsidR="008D33D3" w:rsidRPr="00204789" w:rsidRDefault="00F15ABA" w:rsidP="00952D8B">
      <w:pPr>
        <w:pStyle w:val="Default"/>
        <w:numPr>
          <w:ilvl w:val="0"/>
          <w:numId w:val="24"/>
        </w:numPr>
        <w:spacing w:after="268"/>
        <w:rPr>
          <w:color w:val="auto"/>
          <w:sz w:val="28"/>
          <w:szCs w:val="28"/>
        </w:rPr>
      </w:pPr>
      <w:r w:rsidRPr="00204789">
        <w:rPr>
          <w:color w:val="auto"/>
          <w:sz w:val="28"/>
          <w:szCs w:val="28"/>
        </w:rPr>
        <w:t xml:space="preserve">For ongoing </w:t>
      </w:r>
      <w:proofErr w:type="gramStart"/>
      <w:r w:rsidRPr="00204789">
        <w:rPr>
          <w:color w:val="auto"/>
          <w:sz w:val="28"/>
          <w:szCs w:val="28"/>
        </w:rPr>
        <w:t>projects</w:t>
      </w:r>
      <w:proofErr w:type="gramEnd"/>
      <w:r w:rsidRPr="00204789">
        <w:rPr>
          <w:color w:val="auto"/>
          <w:sz w:val="28"/>
          <w:szCs w:val="28"/>
        </w:rPr>
        <w:t xml:space="preserve"> the Parish Council will receive a monthly update prior to the Parish Council meeting. </w:t>
      </w:r>
      <w:r w:rsidR="00952D8B" w:rsidRPr="00204789">
        <w:rPr>
          <w:color w:val="auto"/>
          <w:sz w:val="28"/>
          <w:szCs w:val="28"/>
        </w:rPr>
        <w:t xml:space="preserve"> </w:t>
      </w:r>
      <w:r w:rsidRPr="00204789">
        <w:rPr>
          <w:color w:val="auto"/>
          <w:sz w:val="28"/>
          <w:szCs w:val="28"/>
        </w:rPr>
        <w:t xml:space="preserve">Should this not happen the matter should be referred to the </w:t>
      </w:r>
      <w:r w:rsidR="00CC474F" w:rsidRPr="00204789">
        <w:rPr>
          <w:color w:val="auto"/>
          <w:sz w:val="28"/>
          <w:szCs w:val="28"/>
        </w:rPr>
        <w:t>Liaison Officer.</w:t>
      </w:r>
    </w:p>
    <w:p w14:paraId="3EDAC76E" w14:textId="77777777" w:rsidR="008D33D3" w:rsidRPr="00204789" w:rsidRDefault="008D33D3" w:rsidP="00E02DF2">
      <w:pPr>
        <w:pStyle w:val="Default"/>
        <w:numPr>
          <w:ilvl w:val="0"/>
          <w:numId w:val="7"/>
        </w:numPr>
        <w:spacing w:after="240"/>
        <w:ind w:left="567" w:hanging="567"/>
        <w:rPr>
          <w:color w:val="auto"/>
          <w:sz w:val="28"/>
          <w:szCs w:val="28"/>
        </w:rPr>
      </w:pPr>
      <w:r w:rsidRPr="00204789">
        <w:rPr>
          <w:color w:val="auto"/>
          <w:sz w:val="28"/>
          <w:szCs w:val="28"/>
        </w:rPr>
        <w:t xml:space="preserve">Planning application consultations have their own period of time </w:t>
      </w:r>
      <w:r w:rsidR="00E02DF2" w:rsidRPr="00204789">
        <w:rPr>
          <w:color w:val="auto"/>
          <w:sz w:val="28"/>
          <w:szCs w:val="28"/>
        </w:rPr>
        <w:t>(</w:t>
      </w:r>
      <w:r w:rsidRPr="00204789">
        <w:rPr>
          <w:color w:val="auto"/>
          <w:sz w:val="28"/>
          <w:szCs w:val="28"/>
        </w:rPr>
        <w:t>currently twenty-one days</w:t>
      </w:r>
      <w:r w:rsidR="00E02DF2" w:rsidRPr="00204789">
        <w:rPr>
          <w:color w:val="auto"/>
          <w:sz w:val="28"/>
          <w:szCs w:val="28"/>
        </w:rPr>
        <w:t>)</w:t>
      </w:r>
      <w:r w:rsidRPr="00204789">
        <w:rPr>
          <w:color w:val="auto"/>
          <w:sz w:val="28"/>
          <w:szCs w:val="28"/>
        </w:rPr>
        <w:t xml:space="preserve"> for Local Councils to respond. However, in recognition of Local Councils’ meeting schedules, planning officers will make every effort to accommodate Local Councils’ comments in a mutually agreeable timescale.</w:t>
      </w:r>
      <w:r w:rsidR="00952D8B" w:rsidRPr="00204789">
        <w:rPr>
          <w:color w:val="auto"/>
          <w:sz w:val="28"/>
          <w:szCs w:val="28"/>
        </w:rPr>
        <w:t xml:space="preserve"> </w:t>
      </w:r>
    </w:p>
    <w:p w14:paraId="6A219AF4" w14:textId="77777777" w:rsidR="004D7388" w:rsidRPr="00204789" w:rsidRDefault="00F15ABA" w:rsidP="00E02DF2">
      <w:pPr>
        <w:pStyle w:val="Default"/>
        <w:numPr>
          <w:ilvl w:val="0"/>
          <w:numId w:val="7"/>
        </w:numPr>
        <w:spacing w:after="240"/>
        <w:ind w:left="567" w:hanging="567"/>
        <w:rPr>
          <w:color w:val="auto"/>
          <w:sz w:val="28"/>
          <w:szCs w:val="28"/>
        </w:rPr>
      </w:pPr>
      <w:r w:rsidRPr="00204789">
        <w:rPr>
          <w:color w:val="auto"/>
          <w:sz w:val="28"/>
          <w:szCs w:val="28"/>
        </w:rPr>
        <w:t xml:space="preserve">In accordance with The Neighbourhood Plan (General) Regulations 2012, </w:t>
      </w:r>
      <w:r w:rsidR="001D6E56" w:rsidRPr="00E5308C">
        <w:rPr>
          <w:color w:val="auto"/>
          <w:sz w:val="28"/>
          <w:szCs w:val="28"/>
        </w:rPr>
        <w:t xml:space="preserve">account will be taken of the Neighbourhood Plans adopted </w:t>
      </w:r>
      <w:r w:rsidRPr="00204789">
        <w:rPr>
          <w:color w:val="auto"/>
          <w:sz w:val="28"/>
          <w:szCs w:val="28"/>
        </w:rPr>
        <w:t xml:space="preserve">when determining planning applications within the identified Neighbourhood Plan areas.  Additionally planning officers will take into account Village Design Statements and Parish Plans except where these are in conflict with the Local Plan. </w:t>
      </w:r>
    </w:p>
    <w:p w14:paraId="2642743C" w14:textId="77777777" w:rsidR="00D50758" w:rsidRPr="00E5308C" w:rsidRDefault="00427561" w:rsidP="00E02DF2">
      <w:pPr>
        <w:pStyle w:val="Default"/>
        <w:numPr>
          <w:ilvl w:val="0"/>
          <w:numId w:val="7"/>
        </w:numPr>
        <w:spacing w:after="240"/>
        <w:ind w:left="567" w:hanging="567"/>
        <w:rPr>
          <w:color w:val="auto"/>
          <w:sz w:val="28"/>
          <w:szCs w:val="28"/>
        </w:rPr>
      </w:pPr>
      <w:r w:rsidRPr="00204789">
        <w:rPr>
          <w:color w:val="auto"/>
          <w:sz w:val="28"/>
          <w:szCs w:val="28"/>
        </w:rPr>
        <w:t>Parish Councils will be given advance warning of any works to be taking place in the Parish.  This will include a</w:t>
      </w:r>
      <w:r w:rsidR="00D50758" w:rsidRPr="00204789">
        <w:rPr>
          <w:color w:val="auto"/>
          <w:sz w:val="28"/>
          <w:szCs w:val="28"/>
        </w:rPr>
        <w:t xml:space="preserve"> copy of the highway works weekly bulletin be</w:t>
      </w:r>
      <w:r w:rsidRPr="00204789">
        <w:rPr>
          <w:color w:val="auto"/>
          <w:sz w:val="28"/>
          <w:szCs w:val="28"/>
        </w:rPr>
        <w:t>ing</w:t>
      </w:r>
      <w:r w:rsidR="00D50758" w:rsidRPr="00204789">
        <w:rPr>
          <w:color w:val="auto"/>
          <w:sz w:val="28"/>
          <w:szCs w:val="28"/>
        </w:rPr>
        <w:t xml:space="preserve"> made available to Local Councils </w:t>
      </w:r>
      <w:r w:rsidRPr="00204789">
        <w:rPr>
          <w:color w:val="auto"/>
          <w:sz w:val="28"/>
          <w:szCs w:val="28"/>
        </w:rPr>
        <w:t>with respect to</w:t>
      </w:r>
      <w:r w:rsidR="00D50758" w:rsidRPr="00204789">
        <w:rPr>
          <w:color w:val="auto"/>
          <w:sz w:val="28"/>
          <w:szCs w:val="28"/>
        </w:rPr>
        <w:t xml:space="preserve"> works being carried out within the parished area.</w:t>
      </w:r>
      <w:r w:rsidR="001D6E56">
        <w:rPr>
          <w:color w:val="auto"/>
          <w:sz w:val="28"/>
          <w:szCs w:val="28"/>
        </w:rPr>
        <w:t xml:space="preserve">  </w:t>
      </w:r>
      <w:r w:rsidR="001D6E56" w:rsidRPr="00E5308C">
        <w:rPr>
          <w:color w:val="auto"/>
          <w:sz w:val="28"/>
          <w:szCs w:val="28"/>
        </w:rPr>
        <w:t>Where possible and applicable it will be useful for this to include details of proposed traffic diversions.</w:t>
      </w:r>
    </w:p>
    <w:p w14:paraId="5E71E35C" w14:textId="77777777" w:rsidR="00791964" w:rsidRPr="00E5308C" w:rsidRDefault="005C5AD7" w:rsidP="00E02DF2">
      <w:pPr>
        <w:pStyle w:val="Default"/>
        <w:numPr>
          <w:ilvl w:val="0"/>
          <w:numId w:val="7"/>
        </w:numPr>
        <w:spacing w:after="240"/>
        <w:ind w:left="567" w:hanging="567"/>
        <w:rPr>
          <w:color w:val="auto"/>
          <w:sz w:val="28"/>
          <w:szCs w:val="28"/>
        </w:rPr>
      </w:pPr>
      <w:r w:rsidRPr="00E5308C">
        <w:rPr>
          <w:color w:val="auto"/>
          <w:sz w:val="28"/>
          <w:szCs w:val="28"/>
        </w:rPr>
        <w:t xml:space="preserve">City of York Council will create and maintain a directory of key contacts </w:t>
      </w:r>
      <w:r w:rsidR="00E5308C" w:rsidRPr="00E5308C">
        <w:rPr>
          <w:color w:val="auto"/>
          <w:sz w:val="28"/>
          <w:szCs w:val="28"/>
        </w:rPr>
        <w:t xml:space="preserve">within the authority </w:t>
      </w:r>
      <w:r w:rsidRPr="00E5308C">
        <w:rPr>
          <w:color w:val="auto"/>
          <w:sz w:val="28"/>
          <w:szCs w:val="28"/>
        </w:rPr>
        <w:t>and make it available to Local Councils.</w:t>
      </w:r>
    </w:p>
    <w:p w14:paraId="522C17CA" w14:textId="77777777" w:rsidR="008D33D3" w:rsidRPr="00E5308C" w:rsidRDefault="008D33D3" w:rsidP="00E02DF2">
      <w:pPr>
        <w:pStyle w:val="Default"/>
        <w:spacing w:after="200"/>
        <w:ind w:left="567"/>
        <w:rPr>
          <w:b/>
          <w:color w:val="auto"/>
          <w:sz w:val="28"/>
          <w:szCs w:val="28"/>
        </w:rPr>
      </w:pPr>
      <w:r w:rsidRPr="00E5308C">
        <w:rPr>
          <w:b/>
          <w:color w:val="auto"/>
          <w:sz w:val="28"/>
          <w:szCs w:val="28"/>
        </w:rPr>
        <w:t xml:space="preserve">Consultation </w:t>
      </w:r>
    </w:p>
    <w:p w14:paraId="00997249" w14:textId="77777777" w:rsidR="008D33D3" w:rsidRPr="00204789" w:rsidRDefault="008D33D3" w:rsidP="00E02DF2">
      <w:pPr>
        <w:pStyle w:val="Default"/>
        <w:numPr>
          <w:ilvl w:val="0"/>
          <w:numId w:val="7"/>
        </w:numPr>
        <w:spacing w:after="240"/>
        <w:ind w:left="567" w:hanging="567"/>
        <w:rPr>
          <w:color w:val="auto"/>
          <w:sz w:val="28"/>
          <w:szCs w:val="28"/>
        </w:rPr>
      </w:pPr>
      <w:r w:rsidRPr="00204789">
        <w:rPr>
          <w:color w:val="auto"/>
          <w:sz w:val="28"/>
          <w:szCs w:val="28"/>
        </w:rPr>
        <w:t xml:space="preserve">City of York Council will aim to give Local Councils the opportunity to comment before making a decision which affects the local community. Specifically, City of York Council posts agendas of meetings and decision sessions on its website, giving five clear days’ notice. A facility is provided for Local Councils to receive electronic notifications of agendas and supporting papers. </w:t>
      </w:r>
    </w:p>
    <w:p w14:paraId="19C1FC17" w14:textId="77777777" w:rsidR="008D33D3" w:rsidRPr="00204789" w:rsidRDefault="008D33D3" w:rsidP="00E02DF2">
      <w:pPr>
        <w:pStyle w:val="Default"/>
        <w:numPr>
          <w:ilvl w:val="0"/>
          <w:numId w:val="7"/>
        </w:numPr>
        <w:spacing w:after="240"/>
        <w:ind w:left="567" w:hanging="567"/>
        <w:rPr>
          <w:color w:val="auto"/>
          <w:sz w:val="28"/>
          <w:szCs w:val="28"/>
        </w:rPr>
      </w:pPr>
      <w:r w:rsidRPr="00204789">
        <w:rPr>
          <w:color w:val="auto"/>
          <w:sz w:val="28"/>
          <w:szCs w:val="28"/>
        </w:rPr>
        <w:t xml:space="preserve">If consultation does not take place, a written explanation will be given on request to the </w:t>
      </w:r>
      <w:r w:rsidR="00CC474F" w:rsidRPr="00204789">
        <w:rPr>
          <w:color w:val="auto"/>
          <w:sz w:val="28"/>
          <w:szCs w:val="28"/>
        </w:rPr>
        <w:t>Liaison Officer</w:t>
      </w:r>
      <w:r w:rsidR="00E02DF2" w:rsidRPr="00204789">
        <w:rPr>
          <w:color w:val="auto"/>
          <w:sz w:val="28"/>
          <w:szCs w:val="28"/>
        </w:rPr>
        <w:t>.</w:t>
      </w:r>
    </w:p>
    <w:p w14:paraId="41F0C038" w14:textId="77777777" w:rsidR="008D33D3" w:rsidRPr="00204789" w:rsidRDefault="008D33D3" w:rsidP="00E02DF2">
      <w:pPr>
        <w:pStyle w:val="Default"/>
        <w:numPr>
          <w:ilvl w:val="0"/>
          <w:numId w:val="7"/>
        </w:numPr>
        <w:spacing w:after="240"/>
        <w:ind w:left="567" w:hanging="567"/>
        <w:rPr>
          <w:color w:val="auto"/>
          <w:sz w:val="28"/>
          <w:szCs w:val="28"/>
        </w:rPr>
      </w:pPr>
      <w:r w:rsidRPr="00204789">
        <w:rPr>
          <w:color w:val="auto"/>
          <w:sz w:val="28"/>
          <w:szCs w:val="28"/>
        </w:rPr>
        <w:t xml:space="preserve">To help achieve the objectives laid down in this Charter, liaison and consultation (both formal and informal) will be further developed at Local Council level through regular meetings or specific consultative groups and at officer level, individually or through working parties and groups, as resources permit. </w:t>
      </w:r>
    </w:p>
    <w:p w14:paraId="4C0AFCB9" w14:textId="77777777" w:rsidR="008D33D3" w:rsidRPr="00204789" w:rsidRDefault="008D33D3" w:rsidP="00E02DF2">
      <w:pPr>
        <w:pStyle w:val="Default"/>
        <w:numPr>
          <w:ilvl w:val="0"/>
          <w:numId w:val="7"/>
        </w:numPr>
        <w:spacing w:after="240"/>
        <w:ind w:left="567" w:hanging="567"/>
        <w:rPr>
          <w:color w:val="auto"/>
          <w:sz w:val="28"/>
          <w:szCs w:val="28"/>
        </w:rPr>
      </w:pPr>
      <w:r w:rsidRPr="00204789">
        <w:rPr>
          <w:color w:val="auto"/>
          <w:sz w:val="28"/>
          <w:szCs w:val="28"/>
        </w:rPr>
        <w:t xml:space="preserve">Local Councils will send, where possible electronically, a copy of the minutes of their meetings to the </w:t>
      </w:r>
      <w:r w:rsidR="00C7387B" w:rsidRPr="00204789">
        <w:rPr>
          <w:color w:val="auto"/>
          <w:sz w:val="28"/>
          <w:szCs w:val="28"/>
        </w:rPr>
        <w:t>Liaison Officer</w:t>
      </w:r>
      <w:r w:rsidRPr="00204789">
        <w:rPr>
          <w:color w:val="auto"/>
          <w:sz w:val="28"/>
          <w:szCs w:val="28"/>
        </w:rPr>
        <w:t xml:space="preserve"> at City of York Council. Copies of the agenda and minutes will also be sent to all City Ward Councillors elected for the respective area. </w:t>
      </w:r>
    </w:p>
    <w:p w14:paraId="5C8E153B" w14:textId="77777777" w:rsidR="008D33D3" w:rsidRPr="00204789" w:rsidRDefault="008D33D3" w:rsidP="00E02DF2">
      <w:pPr>
        <w:pStyle w:val="Default"/>
        <w:numPr>
          <w:ilvl w:val="0"/>
          <w:numId w:val="7"/>
        </w:numPr>
        <w:spacing w:after="240"/>
        <w:ind w:left="567" w:hanging="567"/>
        <w:rPr>
          <w:color w:val="auto"/>
          <w:sz w:val="28"/>
          <w:szCs w:val="28"/>
        </w:rPr>
      </w:pPr>
      <w:r w:rsidRPr="00204789">
        <w:rPr>
          <w:color w:val="auto"/>
          <w:sz w:val="28"/>
          <w:szCs w:val="28"/>
        </w:rPr>
        <w:t xml:space="preserve">Officers and Members of the City of York Council will be given an opportunity to speak at Local Council meetings on matters of mutual interest by prior arrangement and at the discretion of the Local Council. </w:t>
      </w:r>
    </w:p>
    <w:p w14:paraId="51D151F9" w14:textId="77777777" w:rsidR="008D33D3" w:rsidRPr="00204789" w:rsidRDefault="008D33D3" w:rsidP="00E02DF2">
      <w:pPr>
        <w:pStyle w:val="Default"/>
        <w:spacing w:after="200"/>
        <w:ind w:left="567"/>
        <w:rPr>
          <w:b/>
          <w:bCs/>
          <w:color w:val="auto"/>
          <w:sz w:val="28"/>
          <w:szCs w:val="28"/>
        </w:rPr>
      </w:pPr>
      <w:r w:rsidRPr="00204789">
        <w:rPr>
          <w:b/>
          <w:bCs/>
          <w:color w:val="auto"/>
          <w:sz w:val="28"/>
          <w:szCs w:val="28"/>
        </w:rPr>
        <w:t xml:space="preserve">Practical Support </w:t>
      </w:r>
    </w:p>
    <w:p w14:paraId="6642999E" w14:textId="77777777" w:rsidR="008D33D3" w:rsidRPr="00204789" w:rsidRDefault="008D33D3" w:rsidP="00E02DF2">
      <w:pPr>
        <w:pStyle w:val="Default"/>
        <w:numPr>
          <w:ilvl w:val="0"/>
          <w:numId w:val="7"/>
        </w:numPr>
        <w:spacing w:after="240"/>
        <w:ind w:left="567" w:hanging="567"/>
        <w:rPr>
          <w:color w:val="auto"/>
          <w:sz w:val="28"/>
          <w:szCs w:val="28"/>
        </w:rPr>
      </w:pPr>
      <w:r w:rsidRPr="00204789">
        <w:rPr>
          <w:color w:val="auto"/>
          <w:sz w:val="28"/>
          <w:szCs w:val="28"/>
        </w:rPr>
        <w:t xml:space="preserve">City of York Council will, at its discretion, offer Local Councils access to support services, to enable them to deal with planning applications and to take advantage of facilities such as professional services, specialist knowledge, printing and purchasing, at a mutually agreed price. </w:t>
      </w:r>
    </w:p>
    <w:p w14:paraId="240C2C46" w14:textId="77777777" w:rsidR="008D33D3" w:rsidRPr="00204789" w:rsidRDefault="008D33D3" w:rsidP="00E02DF2">
      <w:pPr>
        <w:pStyle w:val="Default"/>
        <w:numPr>
          <w:ilvl w:val="0"/>
          <w:numId w:val="7"/>
        </w:numPr>
        <w:spacing w:after="240"/>
        <w:ind w:left="567" w:hanging="567"/>
        <w:rPr>
          <w:color w:val="auto"/>
          <w:sz w:val="28"/>
          <w:szCs w:val="28"/>
        </w:rPr>
      </w:pPr>
      <w:r w:rsidRPr="00204789">
        <w:rPr>
          <w:color w:val="auto"/>
          <w:sz w:val="28"/>
          <w:szCs w:val="28"/>
        </w:rPr>
        <w:t xml:space="preserve">The awareness needs for City of York Councillors and Officers to understand the roles and procedures for Local Councils will be carried out by Yorkshire Local Councils Association on behalf of Local Councils. </w:t>
      </w:r>
    </w:p>
    <w:p w14:paraId="020B4629" w14:textId="77777777" w:rsidR="008D33D3" w:rsidRPr="00204789" w:rsidRDefault="008D33D3" w:rsidP="00E02DF2">
      <w:pPr>
        <w:pStyle w:val="Default"/>
        <w:spacing w:after="200"/>
        <w:ind w:left="567"/>
        <w:rPr>
          <w:b/>
          <w:bCs/>
          <w:color w:val="auto"/>
          <w:sz w:val="28"/>
          <w:szCs w:val="28"/>
        </w:rPr>
      </w:pPr>
      <w:r w:rsidRPr="00204789">
        <w:rPr>
          <w:b/>
          <w:bCs/>
          <w:color w:val="auto"/>
          <w:sz w:val="28"/>
          <w:szCs w:val="28"/>
        </w:rPr>
        <w:t xml:space="preserve">Standards Committee </w:t>
      </w:r>
    </w:p>
    <w:p w14:paraId="058F4660" w14:textId="77777777" w:rsidR="008D33D3" w:rsidRPr="00204789" w:rsidRDefault="008D33D3" w:rsidP="00E02DF2">
      <w:pPr>
        <w:pStyle w:val="Default"/>
        <w:numPr>
          <w:ilvl w:val="0"/>
          <w:numId w:val="7"/>
        </w:numPr>
        <w:spacing w:after="240"/>
        <w:ind w:left="567" w:hanging="567"/>
        <w:rPr>
          <w:color w:val="auto"/>
          <w:sz w:val="28"/>
          <w:szCs w:val="28"/>
        </w:rPr>
      </w:pPr>
      <w:r w:rsidRPr="00791964">
        <w:rPr>
          <w:color w:val="auto"/>
          <w:sz w:val="28"/>
          <w:szCs w:val="28"/>
        </w:rPr>
        <w:t>Both City of York Council and the Local Councils have adopted Codes of Conduct, with Local Councils adapting the model provided by the National Association of Local Councils (NALC)</w:t>
      </w:r>
      <w:r w:rsidR="00791964" w:rsidRPr="00791964">
        <w:rPr>
          <w:color w:val="auto"/>
          <w:sz w:val="28"/>
          <w:szCs w:val="28"/>
        </w:rPr>
        <w:t>.</w:t>
      </w:r>
      <w:r w:rsidR="00791964">
        <w:rPr>
          <w:color w:val="auto"/>
          <w:sz w:val="28"/>
          <w:szCs w:val="28"/>
        </w:rPr>
        <w:t xml:space="preserve">  </w:t>
      </w:r>
      <w:r w:rsidRPr="00204789">
        <w:rPr>
          <w:color w:val="auto"/>
          <w:sz w:val="28"/>
          <w:szCs w:val="28"/>
        </w:rPr>
        <w:t>Local Councils will work with City of York Council’s Joint Standards Committee to promote and maintain high standards of ethical conduct. Three councillors from Local Councils, who are not city councillors, will be appointed to the Joint Standards Committee.</w:t>
      </w:r>
      <w:r w:rsidR="002705BB" w:rsidRPr="00204789">
        <w:rPr>
          <w:color w:val="auto"/>
          <w:sz w:val="28"/>
          <w:szCs w:val="28"/>
        </w:rPr>
        <w:t xml:space="preserve"> </w:t>
      </w:r>
      <w:r w:rsidRPr="00204789">
        <w:rPr>
          <w:color w:val="auto"/>
          <w:sz w:val="28"/>
          <w:szCs w:val="28"/>
        </w:rPr>
        <w:t xml:space="preserve"> A Local Council Member must be present when ethical standards </w:t>
      </w:r>
      <w:proofErr w:type="gramStart"/>
      <w:r w:rsidRPr="00204789">
        <w:rPr>
          <w:color w:val="auto"/>
          <w:sz w:val="28"/>
          <w:szCs w:val="28"/>
        </w:rPr>
        <w:t>matters</w:t>
      </w:r>
      <w:proofErr w:type="gramEnd"/>
      <w:r w:rsidRPr="00204789">
        <w:rPr>
          <w:color w:val="auto"/>
          <w:sz w:val="28"/>
          <w:szCs w:val="28"/>
        </w:rPr>
        <w:t xml:space="preserve"> relating to Local Councils or their members are being considered. </w:t>
      </w:r>
    </w:p>
    <w:p w14:paraId="648B7C2F" w14:textId="77777777" w:rsidR="008D33D3" w:rsidRPr="00204789" w:rsidRDefault="008D33D3" w:rsidP="00E02DF2">
      <w:pPr>
        <w:pStyle w:val="Default"/>
        <w:spacing w:after="200"/>
        <w:ind w:left="567"/>
        <w:rPr>
          <w:b/>
          <w:bCs/>
          <w:color w:val="auto"/>
          <w:sz w:val="28"/>
          <w:szCs w:val="28"/>
        </w:rPr>
      </w:pPr>
      <w:r w:rsidRPr="00204789">
        <w:rPr>
          <w:b/>
          <w:bCs/>
          <w:color w:val="auto"/>
          <w:sz w:val="28"/>
          <w:szCs w:val="28"/>
        </w:rPr>
        <w:t xml:space="preserve">Financial arrangements </w:t>
      </w:r>
    </w:p>
    <w:p w14:paraId="56280775" w14:textId="77777777" w:rsidR="008D33D3" w:rsidRPr="00204789" w:rsidRDefault="008D33D3" w:rsidP="00E02DF2">
      <w:pPr>
        <w:pStyle w:val="Default"/>
        <w:numPr>
          <w:ilvl w:val="0"/>
          <w:numId w:val="7"/>
        </w:numPr>
        <w:spacing w:after="240"/>
        <w:ind w:left="567" w:hanging="567"/>
        <w:rPr>
          <w:color w:val="auto"/>
          <w:sz w:val="28"/>
          <w:szCs w:val="28"/>
        </w:rPr>
      </w:pPr>
      <w:r w:rsidRPr="00204789">
        <w:rPr>
          <w:color w:val="auto"/>
          <w:sz w:val="28"/>
          <w:szCs w:val="28"/>
        </w:rPr>
        <w:t xml:space="preserve">Elections – Where Local Council elections take place at the same time and venue as elections for City of York Council, the City Council will meet the full costs including any additional costs attributable solely to the Parish election. Financial arrangements for the carrying out of parish polls and the like will be made by City of York Council in consultation with the Local Councils with a view to limiting the costs of holding such events. </w:t>
      </w:r>
    </w:p>
    <w:p w14:paraId="58B2EFBD" w14:textId="77777777" w:rsidR="008D33D3" w:rsidRPr="00204789" w:rsidRDefault="008D33D3" w:rsidP="00E02DF2">
      <w:pPr>
        <w:pStyle w:val="Default"/>
        <w:numPr>
          <w:ilvl w:val="0"/>
          <w:numId w:val="7"/>
        </w:numPr>
        <w:spacing w:after="240"/>
        <w:ind w:left="567" w:hanging="567"/>
        <w:rPr>
          <w:color w:val="auto"/>
          <w:sz w:val="28"/>
          <w:szCs w:val="28"/>
        </w:rPr>
      </w:pPr>
      <w:r w:rsidRPr="00204789">
        <w:rPr>
          <w:color w:val="auto"/>
          <w:sz w:val="28"/>
          <w:szCs w:val="28"/>
        </w:rPr>
        <w:t xml:space="preserve">Arrangements for remedy of “Double Taxation” – If a service is provided by the Local Council rather than City of York Council and City of York Council charges taxpayers in the parish for equivalent services which it provides elsewhere then this may be a case of Double Taxation. </w:t>
      </w:r>
      <w:r w:rsidR="00E02DF2" w:rsidRPr="00204789">
        <w:rPr>
          <w:color w:val="auto"/>
          <w:sz w:val="28"/>
          <w:szCs w:val="28"/>
        </w:rPr>
        <w:t xml:space="preserve"> </w:t>
      </w:r>
      <w:r w:rsidRPr="00204789">
        <w:rPr>
          <w:color w:val="auto"/>
          <w:sz w:val="28"/>
          <w:szCs w:val="28"/>
        </w:rPr>
        <w:t xml:space="preserve">City of York Council wants to ensure that residents of York do not have to pay twice for the same service. However, the existence of concurrent functions does not in itself mean that double taxation is occurring. </w:t>
      </w:r>
      <w:r w:rsidR="00E02DF2" w:rsidRPr="00204789">
        <w:rPr>
          <w:color w:val="auto"/>
          <w:sz w:val="28"/>
          <w:szCs w:val="28"/>
        </w:rPr>
        <w:t xml:space="preserve"> </w:t>
      </w:r>
      <w:r w:rsidRPr="00204789">
        <w:rPr>
          <w:color w:val="auto"/>
          <w:sz w:val="28"/>
          <w:szCs w:val="28"/>
        </w:rPr>
        <w:t xml:space="preserve">Any Local Council that believes a service that it is providing creates Double Taxation is invited to put the case for remedy to City of York Council. </w:t>
      </w:r>
      <w:r w:rsidR="00E02DF2" w:rsidRPr="00204789">
        <w:rPr>
          <w:color w:val="auto"/>
          <w:sz w:val="28"/>
          <w:szCs w:val="28"/>
        </w:rPr>
        <w:t xml:space="preserve"> </w:t>
      </w:r>
      <w:r w:rsidRPr="00204789">
        <w:rPr>
          <w:color w:val="auto"/>
          <w:sz w:val="28"/>
          <w:szCs w:val="28"/>
        </w:rPr>
        <w:t xml:space="preserve">A written proposal should be submitted in the first instance to the Head of Communities and Equalities for assessment and consideration. </w:t>
      </w:r>
    </w:p>
    <w:p w14:paraId="63A41680" w14:textId="77777777" w:rsidR="00217A3E" w:rsidRPr="00204789" w:rsidRDefault="00B26A7B" w:rsidP="00E02DF2">
      <w:pPr>
        <w:pStyle w:val="Default"/>
        <w:numPr>
          <w:ilvl w:val="0"/>
          <w:numId w:val="7"/>
        </w:numPr>
        <w:spacing w:after="240"/>
        <w:ind w:left="567" w:hanging="567"/>
        <w:rPr>
          <w:color w:val="auto"/>
          <w:sz w:val="28"/>
          <w:szCs w:val="28"/>
        </w:rPr>
      </w:pPr>
      <w:r w:rsidRPr="00204789">
        <w:rPr>
          <w:color w:val="auto"/>
          <w:sz w:val="28"/>
          <w:szCs w:val="28"/>
        </w:rPr>
        <w:t xml:space="preserve">With regard to </w:t>
      </w:r>
      <w:r w:rsidR="00217A3E" w:rsidRPr="00204789">
        <w:rPr>
          <w:color w:val="auto"/>
          <w:sz w:val="28"/>
          <w:szCs w:val="28"/>
        </w:rPr>
        <w:t>section 106 and infrastructure levy arrangements</w:t>
      </w:r>
      <w:r w:rsidRPr="00204789">
        <w:rPr>
          <w:color w:val="auto"/>
          <w:sz w:val="28"/>
          <w:szCs w:val="28"/>
        </w:rPr>
        <w:t xml:space="preserve">, Local Councils may apprise the Liaison Officer of their priorities and plans for improving or providing public amenities in the form of playing fields, children’s playgrounds, allotment facilities, village halls, toilets, shelters and the like, so that these priorities may be taken account of in the planning process.  Where City of York Council is holding unallocated </w:t>
      </w:r>
      <w:r w:rsidR="00427561" w:rsidRPr="00204789">
        <w:rPr>
          <w:color w:val="auto"/>
          <w:sz w:val="28"/>
          <w:szCs w:val="28"/>
        </w:rPr>
        <w:t>section 106 funding Local Councils may submit requests, via the Liaison Officer,</w:t>
      </w:r>
      <w:r w:rsidRPr="00204789">
        <w:rPr>
          <w:color w:val="auto"/>
          <w:sz w:val="28"/>
          <w:szCs w:val="28"/>
        </w:rPr>
        <w:t xml:space="preserve"> </w:t>
      </w:r>
      <w:r w:rsidR="00427561" w:rsidRPr="00204789">
        <w:rPr>
          <w:color w:val="auto"/>
          <w:sz w:val="28"/>
          <w:szCs w:val="28"/>
        </w:rPr>
        <w:t xml:space="preserve">in order </w:t>
      </w:r>
      <w:r w:rsidR="00217A3E" w:rsidRPr="00204789">
        <w:rPr>
          <w:color w:val="auto"/>
          <w:sz w:val="28"/>
          <w:szCs w:val="28"/>
        </w:rPr>
        <w:t xml:space="preserve">to </w:t>
      </w:r>
      <w:r w:rsidR="00427561" w:rsidRPr="00204789">
        <w:rPr>
          <w:color w:val="auto"/>
          <w:sz w:val="28"/>
          <w:szCs w:val="28"/>
        </w:rPr>
        <w:t>facilitate appropriate qualifying projects.</w:t>
      </w:r>
    </w:p>
    <w:p w14:paraId="29001B78" w14:textId="77777777" w:rsidR="00870D50" w:rsidRPr="00204789" w:rsidRDefault="008D33D3" w:rsidP="00E02DF2">
      <w:pPr>
        <w:pStyle w:val="Default"/>
        <w:spacing w:after="200"/>
        <w:ind w:left="567"/>
        <w:rPr>
          <w:b/>
          <w:bCs/>
          <w:color w:val="auto"/>
          <w:sz w:val="28"/>
          <w:szCs w:val="28"/>
        </w:rPr>
      </w:pPr>
      <w:r w:rsidRPr="00204789">
        <w:rPr>
          <w:b/>
          <w:bCs/>
          <w:color w:val="auto"/>
          <w:sz w:val="28"/>
          <w:szCs w:val="28"/>
        </w:rPr>
        <w:t xml:space="preserve">Complaints Procedure </w:t>
      </w:r>
    </w:p>
    <w:p w14:paraId="042AA4D0" w14:textId="77777777" w:rsidR="008D33D3" w:rsidRPr="00204789" w:rsidRDefault="008D33D3" w:rsidP="00E02DF2">
      <w:pPr>
        <w:pStyle w:val="Default"/>
        <w:numPr>
          <w:ilvl w:val="0"/>
          <w:numId w:val="7"/>
        </w:numPr>
        <w:spacing w:after="240"/>
        <w:ind w:left="567" w:hanging="567"/>
        <w:rPr>
          <w:color w:val="auto"/>
          <w:sz w:val="28"/>
          <w:szCs w:val="28"/>
        </w:rPr>
      </w:pPr>
      <w:r w:rsidRPr="00204789">
        <w:rPr>
          <w:color w:val="auto"/>
          <w:sz w:val="28"/>
          <w:szCs w:val="28"/>
        </w:rPr>
        <w:t>In the event of a Local Council being dissatisfied with the actions of City of York Council, the Local Council shall use the City of York Council’s feedback and complaints procedure and</w:t>
      </w:r>
      <w:r w:rsidR="00427561" w:rsidRPr="00204789">
        <w:rPr>
          <w:color w:val="auto"/>
          <w:sz w:val="28"/>
          <w:szCs w:val="28"/>
        </w:rPr>
        <w:t>,</w:t>
      </w:r>
      <w:r w:rsidRPr="00204789">
        <w:rPr>
          <w:color w:val="auto"/>
          <w:sz w:val="28"/>
          <w:szCs w:val="28"/>
        </w:rPr>
        <w:t xml:space="preserve"> if </w:t>
      </w:r>
      <w:r w:rsidR="00427561" w:rsidRPr="00204789">
        <w:rPr>
          <w:color w:val="auto"/>
          <w:sz w:val="28"/>
          <w:szCs w:val="28"/>
        </w:rPr>
        <w:t>the matter is unresolved, c</w:t>
      </w:r>
      <w:r w:rsidRPr="00204789">
        <w:rPr>
          <w:color w:val="auto"/>
          <w:sz w:val="28"/>
          <w:szCs w:val="28"/>
        </w:rPr>
        <w:t xml:space="preserve">ontact the </w:t>
      </w:r>
      <w:r w:rsidR="00427561" w:rsidRPr="00204789">
        <w:rPr>
          <w:color w:val="auto"/>
          <w:sz w:val="28"/>
          <w:szCs w:val="28"/>
        </w:rPr>
        <w:t>L</w:t>
      </w:r>
      <w:r w:rsidRPr="00204789">
        <w:rPr>
          <w:color w:val="auto"/>
          <w:sz w:val="28"/>
          <w:szCs w:val="28"/>
        </w:rPr>
        <w:t xml:space="preserve">iaison </w:t>
      </w:r>
      <w:r w:rsidR="00427561" w:rsidRPr="00204789">
        <w:rPr>
          <w:color w:val="auto"/>
          <w:sz w:val="28"/>
          <w:szCs w:val="28"/>
        </w:rPr>
        <w:t>O</w:t>
      </w:r>
      <w:r w:rsidRPr="00204789">
        <w:rPr>
          <w:color w:val="auto"/>
          <w:sz w:val="28"/>
          <w:szCs w:val="28"/>
        </w:rPr>
        <w:t xml:space="preserve">fficer. </w:t>
      </w:r>
    </w:p>
    <w:p w14:paraId="73016759" w14:textId="77777777" w:rsidR="008D33D3" w:rsidRPr="00204789" w:rsidRDefault="008D33D3" w:rsidP="00E02DF2">
      <w:pPr>
        <w:pStyle w:val="Default"/>
        <w:numPr>
          <w:ilvl w:val="0"/>
          <w:numId w:val="7"/>
        </w:numPr>
        <w:spacing w:after="240"/>
        <w:ind w:left="567" w:hanging="567"/>
        <w:rPr>
          <w:color w:val="auto"/>
          <w:sz w:val="28"/>
          <w:szCs w:val="28"/>
        </w:rPr>
      </w:pPr>
      <w:r w:rsidRPr="00204789">
        <w:rPr>
          <w:color w:val="auto"/>
          <w:sz w:val="28"/>
          <w:szCs w:val="28"/>
        </w:rPr>
        <w:t xml:space="preserve">In the </w:t>
      </w:r>
      <w:r w:rsidR="00427561" w:rsidRPr="00204789">
        <w:rPr>
          <w:color w:val="auto"/>
          <w:sz w:val="28"/>
          <w:szCs w:val="28"/>
        </w:rPr>
        <w:t>event</w:t>
      </w:r>
      <w:r w:rsidRPr="00204789">
        <w:rPr>
          <w:color w:val="auto"/>
          <w:sz w:val="28"/>
          <w:szCs w:val="28"/>
        </w:rPr>
        <w:t xml:space="preserve"> of City of York Council being dissatisfied with the actions of a Local Council then a letter should be sent to the Clerk of the individual Local Council requesting further information or a meeting to discuss the issue. </w:t>
      </w:r>
    </w:p>
    <w:p w14:paraId="17E6AC7B" w14:textId="77777777" w:rsidR="008D33D3" w:rsidRPr="00204789" w:rsidRDefault="00427561" w:rsidP="00427561">
      <w:pPr>
        <w:pStyle w:val="Default"/>
        <w:spacing w:after="200"/>
        <w:ind w:left="567"/>
        <w:rPr>
          <w:b/>
          <w:bCs/>
          <w:color w:val="auto"/>
          <w:sz w:val="28"/>
          <w:szCs w:val="28"/>
        </w:rPr>
      </w:pPr>
      <w:r w:rsidRPr="00204789">
        <w:rPr>
          <w:b/>
          <w:bCs/>
          <w:color w:val="auto"/>
          <w:sz w:val="28"/>
          <w:szCs w:val="28"/>
        </w:rPr>
        <w:t xml:space="preserve">Implementation and </w:t>
      </w:r>
      <w:r w:rsidR="008D33D3" w:rsidRPr="00204789">
        <w:rPr>
          <w:b/>
          <w:bCs/>
          <w:color w:val="auto"/>
          <w:sz w:val="28"/>
          <w:szCs w:val="28"/>
        </w:rPr>
        <w:t xml:space="preserve">Review </w:t>
      </w:r>
    </w:p>
    <w:p w14:paraId="0773BAF0" w14:textId="77777777" w:rsidR="00427561" w:rsidRPr="00204789" w:rsidRDefault="00427561" w:rsidP="00427561">
      <w:pPr>
        <w:pStyle w:val="Default"/>
        <w:numPr>
          <w:ilvl w:val="0"/>
          <w:numId w:val="7"/>
        </w:numPr>
        <w:spacing w:after="240"/>
        <w:ind w:left="567" w:hanging="567"/>
        <w:rPr>
          <w:color w:val="auto"/>
          <w:sz w:val="28"/>
          <w:szCs w:val="28"/>
        </w:rPr>
      </w:pPr>
      <w:r w:rsidRPr="00204789">
        <w:rPr>
          <w:color w:val="auto"/>
          <w:sz w:val="28"/>
          <w:szCs w:val="28"/>
        </w:rPr>
        <w:t>Operation of the charter will be monitored through quarterly liaison meetings between City of York Council and representatives of the Yorkshire Local Councils Association.</w:t>
      </w:r>
      <w:r w:rsidR="00843CA9" w:rsidRPr="00204789">
        <w:rPr>
          <w:color w:val="auto"/>
          <w:sz w:val="28"/>
          <w:szCs w:val="28"/>
        </w:rPr>
        <w:t xml:space="preserve">  These meetings will cover any issues arising regarding the relationship between the two parties.</w:t>
      </w:r>
    </w:p>
    <w:p w14:paraId="7DD72AE7" w14:textId="77777777" w:rsidR="008D33D3" w:rsidRPr="00204789" w:rsidRDefault="008D33D3" w:rsidP="00427561">
      <w:pPr>
        <w:pStyle w:val="Default"/>
        <w:numPr>
          <w:ilvl w:val="0"/>
          <w:numId w:val="7"/>
        </w:numPr>
        <w:spacing w:after="240"/>
        <w:ind w:left="567" w:hanging="567"/>
        <w:rPr>
          <w:color w:val="auto"/>
          <w:sz w:val="28"/>
          <w:szCs w:val="28"/>
        </w:rPr>
      </w:pPr>
      <w:r w:rsidRPr="00204789">
        <w:rPr>
          <w:color w:val="auto"/>
          <w:sz w:val="28"/>
          <w:szCs w:val="28"/>
        </w:rPr>
        <w:t xml:space="preserve">This Charter Agreement shall be revised as and when appropriate </w:t>
      </w:r>
      <w:r w:rsidR="00427561" w:rsidRPr="00204789">
        <w:rPr>
          <w:color w:val="auto"/>
          <w:sz w:val="28"/>
          <w:szCs w:val="28"/>
        </w:rPr>
        <w:t xml:space="preserve">by agreement between </w:t>
      </w:r>
      <w:r w:rsidRPr="00204789">
        <w:rPr>
          <w:color w:val="auto"/>
          <w:sz w:val="28"/>
          <w:szCs w:val="28"/>
        </w:rPr>
        <w:t xml:space="preserve">the parties </w:t>
      </w:r>
      <w:r w:rsidR="00427561" w:rsidRPr="00204789">
        <w:rPr>
          <w:color w:val="auto"/>
          <w:sz w:val="28"/>
          <w:szCs w:val="28"/>
        </w:rPr>
        <w:t>to ensure its</w:t>
      </w:r>
      <w:r w:rsidRPr="00204789">
        <w:rPr>
          <w:color w:val="auto"/>
          <w:sz w:val="28"/>
          <w:szCs w:val="28"/>
        </w:rPr>
        <w:t xml:space="preserve"> effectiveness</w:t>
      </w:r>
      <w:r w:rsidR="00427561" w:rsidRPr="00204789">
        <w:rPr>
          <w:color w:val="auto"/>
          <w:sz w:val="28"/>
          <w:szCs w:val="28"/>
        </w:rPr>
        <w:t xml:space="preserve">.  Formal review will take place at </w:t>
      </w:r>
      <w:r w:rsidRPr="00204789">
        <w:rPr>
          <w:color w:val="auto"/>
          <w:sz w:val="28"/>
          <w:szCs w:val="28"/>
        </w:rPr>
        <w:t xml:space="preserve">no longer than three yearly intervals. </w:t>
      </w:r>
    </w:p>
    <w:p w14:paraId="4295D614" w14:textId="77777777" w:rsidR="00843CA9" w:rsidRPr="00204789" w:rsidRDefault="00843CA9" w:rsidP="00843CA9">
      <w:pPr>
        <w:pStyle w:val="Default"/>
        <w:numPr>
          <w:ilvl w:val="0"/>
          <w:numId w:val="7"/>
        </w:numPr>
        <w:spacing w:after="240"/>
        <w:ind w:left="567" w:hanging="567"/>
        <w:rPr>
          <w:color w:val="auto"/>
          <w:sz w:val="28"/>
          <w:szCs w:val="28"/>
        </w:rPr>
      </w:pPr>
      <w:r w:rsidRPr="00204789">
        <w:rPr>
          <w:color w:val="auto"/>
          <w:sz w:val="28"/>
          <w:szCs w:val="28"/>
        </w:rPr>
        <w:t>City of York Council staff will be briefed on their responsibilities as detailed in this Charter and such responsibilities will be included in the Induction programme for all staff.  Staff will be expected to comply with the charter at all times and this will be ensured through line management arrangements.</w:t>
      </w:r>
    </w:p>
    <w:p w14:paraId="0942A858" w14:textId="77777777" w:rsidR="008D33D3" w:rsidRPr="00204789" w:rsidRDefault="008D33D3" w:rsidP="00427561">
      <w:pPr>
        <w:pStyle w:val="Default"/>
        <w:keepNext/>
        <w:spacing w:after="200"/>
        <w:ind w:left="567"/>
        <w:rPr>
          <w:b/>
          <w:bCs/>
          <w:color w:val="auto"/>
          <w:sz w:val="28"/>
          <w:szCs w:val="28"/>
        </w:rPr>
      </w:pPr>
      <w:r w:rsidRPr="00204789">
        <w:rPr>
          <w:b/>
          <w:bCs/>
          <w:color w:val="auto"/>
          <w:sz w:val="28"/>
          <w:szCs w:val="28"/>
        </w:rPr>
        <w:t xml:space="preserve">Attestation </w:t>
      </w:r>
    </w:p>
    <w:p w14:paraId="5D40DABC" w14:textId="77777777" w:rsidR="008D33D3" w:rsidRPr="00204789" w:rsidRDefault="008D33D3" w:rsidP="00427561">
      <w:pPr>
        <w:pStyle w:val="Default"/>
        <w:numPr>
          <w:ilvl w:val="0"/>
          <w:numId w:val="7"/>
        </w:numPr>
        <w:spacing w:after="240"/>
        <w:ind w:left="567" w:hanging="567"/>
        <w:rPr>
          <w:color w:val="auto"/>
          <w:sz w:val="28"/>
          <w:szCs w:val="28"/>
        </w:rPr>
      </w:pPr>
      <w:r w:rsidRPr="00204789">
        <w:rPr>
          <w:color w:val="auto"/>
          <w:sz w:val="28"/>
          <w:szCs w:val="28"/>
        </w:rPr>
        <w:t>To signify agreement of the parties to this Charter it was signed by</w:t>
      </w:r>
      <w:r w:rsidR="00427561" w:rsidRPr="00204789">
        <w:rPr>
          <w:color w:val="auto"/>
          <w:sz w:val="28"/>
          <w:szCs w:val="28"/>
        </w:rPr>
        <w:t>:</w:t>
      </w:r>
      <w:r w:rsidRPr="00204789">
        <w:rPr>
          <w:color w:val="auto"/>
          <w:sz w:val="28"/>
          <w:szCs w:val="28"/>
        </w:rPr>
        <w:t xml:space="preserve"> </w:t>
      </w:r>
    </w:p>
    <w:p w14:paraId="1C1442EE" w14:textId="77777777" w:rsidR="00427561" w:rsidRPr="00204789" w:rsidRDefault="00427561" w:rsidP="008D33D3">
      <w:pPr>
        <w:pStyle w:val="Default"/>
        <w:rPr>
          <w:color w:val="auto"/>
          <w:sz w:val="28"/>
          <w:szCs w:val="28"/>
        </w:rPr>
      </w:pPr>
    </w:p>
    <w:p w14:paraId="505855C3" w14:textId="77777777" w:rsidR="008D33D3" w:rsidRPr="00204789" w:rsidRDefault="008D33D3" w:rsidP="008D33D3">
      <w:pPr>
        <w:pStyle w:val="Default"/>
        <w:rPr>
          <w:color w:val="auto"/>
          <w:sz w:val="28"/>
          <w:szCs w:val="28"/>
        </w:rPr>
      </w:pPr>
      <w:r w:rsidRPr="00204789">
        <w:rPr>
          <w:color w:val="auto"/>
          <w:sz w:val="28"/>
          <w:szCs w:val="28"/>
        </w:rPr>
        <w:t xml:space="preserve">................................................................................................................... </w:t>
      </w:r>
    </w:p>
    <w:p w14:paraId="67DF079C" w14:textId="77777777" w:rsidR="008D33D3" w:rsidRPr="00204789" w:rsidRDefault="008D33D3" w:rsidP="009B2950">
      <w:pPr>
        <w:pStyle w:val="Default"/>
        <w:spacing w:before="120" w:after="240"/>
        <w:rPr>
          <w:color w:val="auto"/>
          <w:sz w:val="28"/>
          <w:szCs w:val="28"/>
        </w:rPr>
      </w:pPr>
      <w:r w:rsidRPr="00204789">
        <w:rPr>
          <w:color w:val="auto"/>
          <w:sz w:val="28"/>
          <w:szCs w:val="28"/>
        </w:rPr>
        <w:t xml:space="preserve">Elected Member of City of York Council having responsibility for Community Engagement </w:t>
      </w:r>
    </w:p>
    <w:p w14:paraId="7233C97B" w14:textId="77777777" w:rsidR="008D33D3" w:rsidRPr="00204789" w:rsidRDefault="008D33D3" w:rsidP="009B2950">
      <w:pPr>
        <w:pStyle w:val="Default"/>
        <w:spacing w:after="120"/>
        <w:rPr>
          <w:color w:val="auto"/>
          <w:sz w:val="28"/>
          <w:szCs w:val="28"/>
        </w:rPr>
      </w:pPr>
      <w:r w:rsidRPr="00204789">
        <w:rPr>
          <w:color w:val="auto"/>
          <w:sz w:val="28"/>
          <w:szCs w:val="28"/>
        </w:rPr>
        <w:t xml:space="preserve">and </w:t>
      </w:r>
    </w:p>
    <w:p w14:paraId="47C55D68" w14:textId="77777777" w:rsidR="00427561" w:rsidRPr="00204789" w:rsidRDefault="00427561" w:rsidP="008D33D3">
      <w:pPr>
        <w:pStyle w:val="Default"/>
        <w:rPr>
          <w:color w:val="auto"/>
          <w:sz w:val="28"/>
          <w:szCs w:val="28"/>
        </w:rPr>
      </w:pPr>
    </w:p>
    <w:p w14:paraId="799D4402" w14:textId="77777777" w:rsidR="008D33D3" w:rsidRPr="00204789" w:rsidRDefault="008D33D3" w:rsidP="008D33D3">
      <w:pPr>
        <w:pStyle w:val="Default"/>
        <w:rPr>
          <w:color w:val="auto"/>
          <w:sz w:val="28"/>
          <w:szCs w:val="28"/>
        </w:rPr>
      </w:pPr>
      <w:r w:rsidRPr="00204789">
        <w:rPr>
          <w:color w:val="auto"/>
          <w:sz w:val="28"/>
          <w:szCs w:val="28"/>
        </w:rPr>
        <w:t xml:space="preserve">............................................................................................................ </w:t>
      </w:r>
    </w:p>
    <w:p w14:paraId="2146E9C7" w14:textId="77777777" w:rsidR="008D33D3" w:rsidRPr="00204789" w:rsidRDefault="008D33D3" w:rsidP="009B2950">
      <w:pPr>
        <w:pStyle w:val="Default"/>
        <w:spacing w:before="120"/>
        <w:rPr>
          <w:color w:val="auto"/>
          <w:sz w:val="28"/>
          <w:szCs w:val="28"/>
        </w:rPr>
      </w:pPr>
      <w:r w:rsidRPr="00204789">
        <w:rPr>
          <w:color w:val="auto"/>
          <w:sz w:val="28"/>
          <w:szCs w:val="28"/>
        </w:rPr>
        <w:t>as Chair of the</w:t>
      </w:r>
      <w:r w:rsidR="001F2007">
        <w:rPr>
          <w:color w:val="auto"/>
          <w:sz w:val="28"/>
          <w:szCs w:val="28"/>
        </w:rPr>
        <w:t xml:space="preserve"> </w:t>
      </w:r>
      <w:r w:rsidRPr="00204789">
        <w:rPr>
          <w:color w:val="auto"/>
          <w:sz w:val="28"/>
          <w:szCs w:val="28"/>
        </w:rPr>
        <w:t xml:space="preserve">York Branch of the Yorkshire Local Councils Associations </w:t>
      </w:r>
    </w:p>
    <w:p w14:paraId="3883443F" w14:textId="77777777" w:rsidR="004D7388" w:rsidRPr="00204789" w:rsidRDefault="004D7388" w:rsidP="008D33D3">
      <w:pPr>
        <w:pStyle w:val="Default"/>
        <w:rPr>
          <w:color w:val="auto"/>
          <w:sz w:val="28"/>
          <w:szCs w:val="28"/>
        </w:rPr>
      </w:pPr>
    </w:p>
    <w:p w14:paraId="1EDDED45" w14:textId="77777777" w:rsidR="004D7388" w:rsidRPr="00204789" w:rsidRDefault="004D7388" w:rsidP="008D33D3">
      <w:pPr>
        <w:pStyle w:val="Default"/>
        <w:rPr>
          <w:color w:val="auto"/>
          <w:sz w:val="28"/>
          <w:szCs w:val="28"/>
        </w:rPr>
      </w:pPr>
    </w:p>
    <w:p w14:paraId="42E43560" w14:textId="77777777" w:rsidR="006C0514" w:rsidRPr="00204789" w:rsidRDefault="006C0514">
      <w:pPr>
        <w:spacing w:after="160" w:line="259" w:lineRule="auto"/>
        <w:rPr>
          <w:rFonts w:ascii="Arial" w:hAnsi="Arial" w:cs="Arial"/>
          <w:sz w:val="28"/>
          <w:szCs w:val="28"/>
        </w:rPr>
      </w:pPr>
      <w:r w:rsidRPr="00204789">
        <w:rPr>
          <w:sz w:val="28"/>
          <w:szCs w:val="28"/>
        </w:rPr>
        <w:br w:type="page"/>
      </w:r>
    </w:p>
    <w:p w14:paraId="47E07E63" w14:textId="77777777" w:rsidR="008D33D3" w:rsidRPr="00204789" w:rsidRDefault="008D33D3" w:rsidP="006C0514">
      <w:pPr>
        <w:pStyle w:val="Default"/>
        <w:spacing w:after="240"/>
        <w:rPr>
          <w:b/>
          <w:color w:val="auto"/>
          <w:sz w:val="28"/>
          <w:szCs w:val="28"/>
        </w:rPr>
      </w:pPr>
      <w:r w:rsidRPr="00204789">
        <w:rPr>
          <w:b/>
          <w:color w:val="auto"/>
          <w:sz w:val="28"/>
          <w:szCs w:val="28"/>
        </w:rPr>
        <w:t xml:space="preserve">Appendix </w:t>
      </w:r>
      <w:r w:rsidR="00843CA9" w:rsidRPr="00204789">
        <w:rPr>
          <w:b/>
          <w:color w:val="auto"/>
          <w:sz w:val="28"/>
          <w:szCs w:val="28"/>
        </w:rPr>
        <w:t>1</w:t>
      </w:r>
    </w:p>
    <w:p w14:paraId="0A5D85FE" w14:textId="77777777" w:rsidR="008D33D3" w:rsidRPr="00204789" w:rsidRDefault="008D33D3" w:rsidP="006C0514">
      <w:pPr>
        <w:pStyle w:val="Default"/>
        <w:spacing w:after="240"/>
        <w:rPr>
          <w:color w:val="auto"/>
          <w:sz w:val="28"/>
          <w:szCs w:val="28"/>
        </w:rPr>
      </w:pPr>
      <w:r w:rsidRPr="00204789">
        <w:rPr>
          <w:color w:val="auto"/>
          <w:sz w:val="28"/>
          <w:szCs w:val="28"/>
        </w:rPr>
        <w:t xml:space="preserve">The following are the Local (Parish and Town) Councils being parties to this agreement. </w:t>
      </w:r>
    </w:p>
    <w:p w14:paraId="40EA1593"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1. </w:t>
      </w:r>
      <w:r w:rsidR="006C0514" w:rsidRPr="00204789">
        <w:rPr>
          <w:color w:val="auto"/>
          <w:sz w:val="28"/>
          <w:szCs w:val="28"/>
        </w:rPr>
        <w:tab/>
      </w:r>
      <w:r w:rsidRPr="00204789">
        <w:rPr>
          <w:color w:val="auto"/>
          <w:sz w:val="28"/>
          <w:szCs w:val="28"/>
        </w:rPr>
        <w:t xml:space="preserve">Acaster Malbis </w:t>
      </w:r>
    </w:p>
    <w:p w14:paraId="6F4A79FF"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2. </w:t>
      </w:r>
      <w:r w:rsidR="006C0514" w:rsidRPr="00204789">
        <w:rPr>
          <w:color w:val="auto"/>
          <w:sz w:val="28"/>
          <w:szCs w:val="28"/>
        </w:rPr>
        <w:tab/>
      </w:r>
      <w:r w:rsidRPr="00204789">
        <w:rPr>
          <w:color w:val="auto"/>
          <w:sz w:val="28"/>
          <w:szCs w:val="28"/>
        </w:rPr>
        <w:t xml:space="preserve">Askham Bryan </w:t>
      </w:r>
    </w:p>
    <w:p w14:paraId="1737246D"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3. </w:t>
      </w:r>
      <w:r w:rsidR="006C0514" w:rsidRPr="00204789">
        <w:rPr>
          <w:color w:val="auto"/>
          <w:sz w:val="28"/>
          <w:szCs w:val="28"/>
        </w:rPr>
        <w:tab/>
      </w:r>
      <w:r w:rsidRPr="00204789">
        <w:rPr>
          <w:color w:val="auto"/>
          <w:sz w:val="28"/>
          <w:szCs w:val="28"/>
        </w:rPr>
        <w:t xml:space="preserve">Askham Richard </w:t>
      </w:r>
    </w:p>
    <w:p w14:paraId="397D1595"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4. </w:t>
      </w:r>
      <w:r w:rsidR="006C0514" w:rsidRPr="00204789">
        <w:rPr>
          <w:color w:val="auto"/>
          <w:sz w:val="28"/>
          <w:szCs w:val="28"/>
        </w:rPr>
        <w:tab/>
      </w:r>
      <w:r w:rsidRPr="00204789">
        <w:rPr>
          <w:color w:val="auto"/>
          <w:sz w:val="28"/>
          <w:szCs w:val="28"/>
        </w:rPr>
        <w:t xml:space="preserve">Bishopthorpe </w:t>
      </w:r>
    </w:p>
    <w:p w14:paraId="0EB1C083"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5. </w:t>
      </w:r>
      <w:r w:rsidR="006C0514" w:rsidRPr="00204789">
        <w:rPr>
          <w:color w:val="auto"/>
          <w:sz w:val="28"/>
          <w:szCs w:val="28"/>
        </w:rPr>
        <w:tab/>
      </w:r>
      <w:r w:rsidRPr="00204789">
        <w:rPr>
          <w:color w:val="auto"/>
          <w:sz w:val="28"/>
          <w:szCs w:val="28"/>
        </w:rPr>
        <w:t xml:space="preserve">Clifton Without </w:t>
      </w:r>
    </w:p>
    <w:p w14:paraId="54330AB9"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6. </w:t>
      </w:r>
      <w:r w:rsidR="006C0514" w:rsidRPr="00204789">
        <w:rPr>
          <w:color w:val="auto"/>
          <w:sz w:val="28"/>
          <w:szCs w:val="28"/>
        </w:rPr>
        <w:tab/>
      </w:r>
      <w:proofErr w:type="spellStart"/>
      <w:r w:rsidRPr="00204789">
        <w:rPr>
          <w:color w:val="auto"/>
          <w:sz w:val="28"/>
          <w:szCs w:val="28"/>
        </w:rPr>
        <w:t>Copmanthorpe</w:t>
      </w:r>
      <w:proofErr w:type="spellEnd"/>
      <w:r w:rsidRPr="00204789">
        <w:rPr>
          <w:color w:val="auto"/>
          <w:sz w:val="28"/>
          <w:szCs w:val="28"/>
        </w:rPr>
        <w:t xml:space="preserve"> </w:t>
      </w:r>
    </w:p>
    <w:p w14:paraId="452F50B2"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7. </w:t>
      </w:r>
      <w:r w:rsidR="006C0514" w:rsidRPr="00204789">
        <w:rPr>
          <w:color w:val="auto"/>
          <w:sz w:val="28"/>
          <w:szCs w:val="28"/>
        </w:rPr>
        <w:tab/>
      </w:r>
      <w:r w:rsidRPr="00204789">
        <w:rPr>
          <w:color w:val="auto"/>
          <w:sz w:val="28"/>
          <w:szCs w:val="28"/>
        </w:rPr>
        <w:t xml:space="preserve">Deighton </w:t>
      </w:r>
    </w:p>
    <w:p w14:paraId="43378F4F"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8. </w:t>
      </w:r>
      <w:r w:rsidR="006C0514" w:rsidRPr="00204789">
        <w:rPr>
          <w:color w:val="auto"/>
          <w:sz w:val="28"/>
          <w:szCs w:val="28"/>
        </w:rPr>
        <w:tab/>
      </w:r>
      <w:r w:rsidRPr="00204789">
        <w:rPr>
          <w:color w:val="auto"/>
          <w:sz w:val="28"/>
          <w:szCs w:val="28"/>
        </w:rPr>
        <w:t xml:space="preserve">Dunnington </w:t>
      </w:r>
    </w:p>
    <w:p w14:paraId="4581B0F3"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9. </w:t>
      </w:r>
      <w:r w:rsidR="006C0514" w:rsidRPr="00204789">
        <w:rPr>
          <w:color w:val="auto"/>
          <w:sz w:val="28"/>
          <w:szCs w:val="28"/>
        </w:rPr>
        <w:tab/>
      </w:r>
      <w:r w:rsidRPr="00204789">
        <w:rPr>
          <w:color w:val="auto"/>
          <w:sz w:val="28"/>
          <w:szCs w:val="28"/>
        </w:rPr>
        <w:t xml:space="preserve">Earswick </w:t>
      </w:r>
    </w:p>
    <w:p w14:paraId="1B6E3FA8"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10.</w:t>
      </w:r>
      <w:r w:rsidR="006C0514" w:rsidRPr="00204789">
        <w:rPr>
          <w:color w:val="auto"/>
          <w:sz w:val="28"/>
          <w:szCs w:val="28"/>
        </w:rPr>
        <w:tab/>
      </w:r>
      <w:r w:rsidRPr="00204789">
        <w:rPr>
          <w:color w:val="auto"/>
          <w:sz w:val="28"/>
          <w:szCs w:val="28"/>
        </w:rPr>
        <w:t xml:space="preserve">Elvington </w:t>
      </w:r>
    </w:p>
    <w:p w14:paraId="6F8CE0A7"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11. </w:t>
      </w:r>
      <w:r w:rsidR="006C0514" w:rsidRPr="00204789">
        <w:rPr>
          <w:color w:val="auto"/>
          <w:sz w:val="28"/>
          <w:szCs w:val="28"/>
        </w:rPr>
        <w:tab/>
      </w:r>
      <w:r w:rsidRPr="00204789">
        <w:rPr>
          <w:color w:val="auto"/>
          <w:sz w:val="28"/>
          <w:szCs w:val="28"/>
        </w:rPr>
        <w:t xml:space="preserve">Fulford </w:t>
      </w:r>
    </w:p>
    <w:p w14:paraId="0A935198"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12. </w:t>
      </w:r>
      <w:r w:rsidR="006C0514" w:rsidRPr="00204789">
        <w:rPr>
          <w:color w:val="auto"/>
          <w:sz w:val="28"/>
          <w:szCs w:val="28"/>
        </w:rPr>
        <w:tab/>
      </w:r>
      <w:r w:rsidRPr="00204789">
        <w:rPr>
          <w:color w:val="auto"/>
          <w:sz w:val="28"/>
          <w:szCs w:val="28"/>
        </w:rPr>
        <w:t xml:space="preserve">Haxby Town Council </w:t>
      </w:r>
    </w:p>
    <w:p w14:paraId="50ADEF7D"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13. </w:t>
      </w:r>
      <w:r w:rsidR="006C0514" w:rsidRPr="00204789">
        <w:rPr>
          <w:color w:val="auto"/>
          <w:sz w:val="28"/>
          <w:szCs w:val="28"/>
        </w:rPr>
        <w:tab/>
      </w:r>
      <w:r w:rsidRPr="00204789">
        <w:rPr>
          <w:color w:val="auto"/>
          <w:sz w:val="28"/>
          <w:szCs w:val="28"/>
        </w:rPr>
        <w:t xml:space="preserve">Heslington </w:t>
      </w:r>
    </w:p>
    <w:p w14:paraId="3BC95BE3"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14. </w:t>
      </w:r>
      <w:r w:rsidR="006C0514" w:rsidRPr="00204789">
        <w:rPr>
          <w:color w:val="auto"/>
          <w:sz w:val="28"/>
          <w:szCs w:val="28"/>
        </w:rPr>
        <w:tab/>
      </w:r>
      <w:proofErr w:type="spellStart"/>
      <w:r w:rsidRPr="00204789">
        <w:rPr>
          <w:color w:val="auto"/>
          <w:sz w:val="28"/>
          <w:szCs w:val="28"/>
        </w:rPr>
        <w:t>Hessay</w:t>
      </w:r>
      <w:proofErr w:type="spellEnd"/>
      <w:r w:rsidRPr="00204789">
        <w:rPr>
          <w:color w:val="auto"/>
          <w:sz w:val="28"/>
          <w:szCs w:val="28"/>
        </w:rPr>
        <w:t xml:space="preserve"> </w:t>
      </w:r>
    </w:p>
    <w:p w14:paraId="36D6E643"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15. </w:t>
      </w:r>
      <w:r w:rsidR="006C0514" w:rsidRPr="00204789">
        <w:rPr>
          <w:color w:val="auto"/>
          <w:sz w:val="28"/>
          <w:szCs w:val="28"/>
        </w:rPr>
        <w:tab/>
      </w:r>
      <w:r w:rsidRPr="00204789">
        <w:rPr>
          <w:color w:val="auto"/>
          <w:sz w:val="28"/>
          <w:szCs w:val="28"/>
        </w:rPr>
        <w:t xml:space="preserve">Heworth Without </w:t>
      </w:r>
    </w:p>
    <w:p w14:paraId="6D4C6729"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16. </w:t>
      </w:r>
      <w:r w:rsidR="006C0514" w:rsidRPr="00204789">
        <w:rPr>
          <w:color w:val="auto"/>
          <w:sz w:val="28"/>
          <w:szCs w:val="28"/>
        </w:rPr>
        <w:tab/>
      </w:r>
      <w:r w:rsidRPr="00204789">
        <w:rPr>
          <w:color w:val="auto"/>
          <w:sz w:val="28"/>
          <w:szCs w:val="28"/>
        </w:rPr>
        <w:t xml:space="preserve">Holtby </w:t>
      </w:r>
    </w:p>
    <w:p w14:paraId="271E9365"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17. </w:t>
      </w:r>
      <w:r w:rsidR="006C0514" w:rsidRPr="00204789">
        <w:rPr>
          <w:color w:val="auto"/>
          <w:sz w:val="28"/>
          <w:szCs w:val="28"/>
        </w:rPr>
        <w:tab/>
      </w:r>
      <w:r w:rsidRPr="00204789">
        <w:rPr>
          <w:color w:val="auto"/>
          <w:sz w:val="28"/>
          <w:szCs w:val="28"/>
        </w:rPr>
        <w:t xml:space="preserve">Huntington </w:t>
      </w:r>
    </w:p>
    <w:p w14:paraId="5B095B23"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18. </w:t>
      </w:r>
      <w:r w:rsidR="006C0514" w:rsidRPr="00204789">
        <w:rPr>
          <w:color w:val="auto"/>
          <w:sz w:val="28"/>
          <w:szCs w:val="28"/>
        </w:rPr>
        <w:tab/>
      </w:r>
      <w:proofErr w:type="spellStart"/>
      <w:r w:rsidRPr="00204789">
        <w:rPr>
          <w:color w:val="auto"/>
          <w:sz w:val="28"/>
          <w:szCs w:val="28"/>
        </w:rPr>
        <w:t>Kexby</w:t>
      </w:r>
      <w:proofErr w:type="spellEnd"/>
      <w:r w:rsidRPr="00204789">
        <w:rPr>
          <w:color w:val="auto"/>
          <w:sz w:val="28"/>
          <w:szCs w:val="28"/>
        </w:rPr>
        <w:t xml:space="preserve"> </w:t>
      </w:r>
    </w:p>
    <w:p w14:paraId="10FA3891"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19. </w:t>
      </w:r>
      <w:r w:rsidR="006C0514" w:rsidRPr="00204789">
        <w:rPr>
          <w:color w:val="auto"/>
          <w:sz w:val="28"/>
          <w:szCs w:val="28"/>
        </w:rPr>
        <w:tab/>
      </w:r>
      <w:r w:rsidRPr="00204789">
        <w:rPr>
          <w:color w:val="auto"/>
          <w:sz w:val="28"/>
          <w:szCs w:val="28"/>
        </w:rPr>
        <w:t xml:space="preserve">Murton </w:t>
      </w:r>
    </w:p>
    <w:p w14:paraId="6A58C6E6"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20. </w:t>
      </w:r>
      <w:r w:rsidR="006C0514" w:rsidRPr="00204789">
        <w:rPr>
          <w:color w:val="auto"/>
          <w:sz w:val="28"/>
          <w:szCs w:val="28"/>
        </w:rPr>
        <w:tab/>
      </w:r>
      <w:r w:rsidRPr="00204789">
        <w:rPr>
          <w:color w:val="auto"/>
          <w:sz w:val="28"/>
          <w:szCs w:val="28"/>
        </w:rPr>
        <w:t xml:space="preserve">Naburn </w:t>
      </w:r>
    </w:p>
    <w:p w14:paraId="6AD3568B"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21. </w:t>
      </w:r>
      <w:r w:rsidR="006C0514" w:rsidRPr="00204789">
        <w:rPr>
          <w:color w:val="auto"/>
          <w:sz w:val="28"/>
          <w:szCs w:val="28"/>
        </w:rPr>
        <w:tab/>
      </w:r>
      <w:r w:rsidRPr="00204789">
        <w:rPr>
          <w:color w:val="auto"/>
          <w:sz w:val="28"/>
          <w:szCs w:val="28"/>
        </w:rPr>
        <w:t xml:space="preserve">Nether Poppleton </w:t>
      </w:r>
    </w:p>
    <w:p w14:paraId="48AC0F67"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22. </w:t>
      </w:r>
      <w:r w:rsidR="006C0514" w:rsidRPr="00204789">
        <w:rPr>
          <w:color w:val="auto"/>
          <w:sz w:val="28"/>
          <w:szCs w:val="28"/>
        </w:rPr>
        <w:tab/>
      </w:r>
      <w:r w:rsidRPr="00204789">
        <w:rPr>
          <w:color w:val="auto"/>
          <w:sz w:val="28"/>
          <w:szCs w:val="28"/>
        </w:rPr>
        <w:t xml:space="preserve">New Earswick </w:t>
      </w:r>
    </w:p>
    <w:p w14:paraId="0BD7B478"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23. </w:t>
      </w:r>
      <w:r w:rsidR="006C0514" w:rsidRPr="00204789">
        <w:rPr>
          <w:color w:val="auto"/>
          <w:sz w:val="28"/>
          <w:szCs w:val="28"/>
        </w:rPr>
        <w:tab/>
      </w:r>
      <w:proofErr w:type="spellStart"/>
      <w:r w:rsidRPr="00204789">
        <w:rPr>
          <w:color w:val="auto"/>
          <w:sz w:val="28"/>
          <w:szCs w:val="28"/>
        </w:rPr>
        <w:t>Osbaldwick</w:t>
      </w:r>
      <w:proofErr w:type="spellEnd"/>
      <w:r w:rsidRPr="00204789">
        <w:rPr>
          <w:color w:val="auto"/>
          <w:sz w:val="28"/>
          <w:szCs w:val="28"/>
        </w:rPr>
        <w:t xml:space="preserve"> </w:t>
      </w:r>
    </w:p>
    <w:p w14:paraId="6D330F19"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24. </w:t>
      </w:r>
      <w:r w:rsidR="006C0514" w:rsidRPr="00204789">
        <w:rPr>
          <w:color w:val="auto"/>
          <w:sz w:val="28"/>
          <w:szCs w:val="28"/>
        </w:rPr>
        <w:tab/>
      </w:r>
      <w:r w:rsidRPr="00204789">
        <w:rPr>
          <w:color w:val="auto"/>
          <w:sz w:val="28"/>
          <w:szCs w:val="28"/>
        </w:rPr>
        <w:t xml:space="preserve">Rawcliffe </w:t>
      </w:r>
    </w:p>
    <w:p w14:paraId="5AD71210"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25. </w:t>
      </w:r>
      <w:r w:rsidR="006C0514" w:rsidRPr="00204789">
        <w:rPr>
          <w:color w:val="auto"/>
          <w:sz w:val="28"/>
          <w:szCs w:val="28"/>
        </w:rPr>
        <w:tab/>
      </w:r>
      <w:proofErr w:type="spellStart"/>
      <w:r w:rsidRPr="00204789">
        <w:rPr>
          <w:color w:val="auto"/>
          <w:sz w:val="28"/>
          <w:szCs w:val="28"/>
        </w:rPr>
        <w:t>Rufforth</w:t>
      </w:r>
      <w:proofErr w:type="spellEnd"/>
      <w:r w:rsidRPr="00204789">
        <w:rPr>
          <w:color w:val="auto"/>
          <w:sz w:val="28"/>
          <w:szCs w:val="28"/>
        </w:rPr>
        <w:t xml:space="preserve"> with Knapton </w:t>
      </w:r>
    </w:p>
    <w:p w14:paraId="07DCE3E1"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26. </w:t>
      </w:r>
      <w:r w:rsidR="006C0514" w:rsidRPr="00204789">
        <w:rPr>
          <w:color w:val="auto"/>
          <w:sz w:val="28"/>
          <w:szCs w:val="28"/>
        </w:rPr>
        <w:tab/>
      </w:r>
      <w:r w:rsidRPr="00204789">
        <w:rPr>
          <w:color w:val="auto"/>
          <w:sz w:val="28"/>
          <w:szCs w:val="28"/>
        </w:rPr>
        <w:t xml:space="preserve">Skelton </w:t>
      </w:r>
    </w:p>
    <w:p w14:paraId="401EF013"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27. </w:t>
      </w:r>
      <w:r w:rsidR="006C0514" w:rsidRPr="00204789">
        <w:rPr>
          <w:color w:val="auto"/>
          <w:sz w:val="28"/>
          <w:szCs w:val="28"/>
        </w:rPr>
        <w:tab/>
      </w:r>
      <w:r w:rsidRPr="00204789">
        <w:rPr>
          <w:color w:val="auto"/>
          <w:sz w:val="28"/>
          <w:szCs w:val="28"/>
        </w:rPr>
        <w:t xml:space="preserve">Stockton-on-the-Forest </w:t>
      </w:r>
    </w:p>
    <w:p w14:paraId="7DECF1B9"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28. </w:t>
      </w:r>
      <w:r w:rsidR="006C0514" w:rsidRPr="00204789">
        <w:rPr>
          <w:color w:val="auto"/>
          <w:sz w:val="28"/>
          <w:szCs w:val="28"/>
        </w:rPr>
        <w:tab/>
      </w:r>
      <w:r w:rsidRPr="00204789">
        <w:rPr>
          <w:color w:val="auto"/>
          <w:sz w:val="28"/>
          <w:szCs w:val="28"/>
        </w:rPr>
        <w:t xml:space="preserve">Strensall with Towthorpe </w:t>
      </w:r>
    </w:p>
    <w:p w14:paraId="06024AD5"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29. </w:t>
      </w:r>
      <w:r w:rsidR="006C0514" w:rsidRPr="00204789">
        <w:rPr>
          <w:color w:val="auto"/>
          <w:sz w:val="28"/>
          <w:szCs w:val="28"/>
        </w:rPr>
        <w:tab/>
      </w:r>
      <w:r w:rsidRPr="00204789">
        <w:rPr>
          <w:color w:val="auto"/>
          <w:sz w:val="28"/>
          <w:szCs w:val="28"/>
        </w:rPr>
        <w:t xml:space="preserve">Upper Poppleton </w:t>
      </w:r>
    </w:p>
    <w:p w14:paraId="20FD9457" w14:textId="77777777" w:rsidR="008D33D3" w:rsidRPr="00204789" w:rsidRDefault="008D33D3" w:rsidP="006C0514">
      <w:pPr>
        <w:pStyle w:val="Default"/>
        <w:spacing w:after="28"/>
        <w:ind w:left="567" w:hanging="567"/>
        <w:rPr>
          <w:color w:val="auto"/>
          <w:sz w:val="28"/>
          <w:szCs w:val="28"/>
        </w:rPr>
      </w:pPr>
      <w:r w:rsidRPr="00204789">
        <w:rPr>
          <w:color w:val="auto"/>
          <w:sz w:val="28"/>
          <w:szCs w:val="28"/>
        </w:rPr>
        <w:t xml:space="preserve">30. </w:t>
      </w:r>
      <w:r w:rsidR="006C0514" w:rsidRPr="00204789">
        <w:rPr>
          <w:color w:val="auto"/>
          <w:sz w:val="28"/>
          <w:szCs w:val="28"/>
        </w:rPr>
        <w:tab/>
      </w:r>
      <w:proofErr w:type="spellStart"/>
      <w:r w:rsidRPr="00204789">
        <w:rPr>
          <w:color w:val="auto"/>
          <w:sz w:val="28"/>
          <w:szCs w:val="28"/>
        </w:rPr>
        <w:t>Wheldrake</w:t>
      </w:r>
      <w:proofErr w:type="spellEnd"/>
      <w:r w:rsidRPr="00204789">
        <w:rPr>
          <w:color w:val="auto"/>
          <w:sz w:val="28"/>
          <w:szCs w:val="28"/>
        </w:rPr>
        <w:t xml:space="preserve"> </w:t>
      </w:r>
    </w:p>
    <w:p w14:paraId="3B30819B" w14:textId="77777777" w:rsidR="008D33D3" w:rsidRPr="00204789" w:rsidRDefault="008D33D3" w:rsidP="006C0514">
      <w:pPr>
        <w:pStyle w:val="Default"/>
        <w:ind w:left="567" w:hanging="567"/>
        <w:rPr>
          <w:color w:val="auto"/>
          <w:sz w:val="28"/>
          <w:szCs w:val="28"/>
        </w:rPr>
      </w:pPr>
      <w:r w:rsidRPr="00204789">
        <w:rPr>
          <w:color w:val="auto"/>
          <w:sz w:val="28"/>
          <w:szCs w:val="28"/>
        </w:rPr>
        <w:t xml:space="preserve">31. </w:t>
      </w:r>
      <w:r w:rsidR="006C0514" w:rsidRPr="00204789">
        <w:rPr>
          <w:color w:val="auto"/>
          <w:sz w:val="28"/>
          <w:szCs w:val="28"/>
        </w:rPr>
        <w:tab/>
      </w:r>
      <w:r w:rsidRPr="00204789">
        <w:rPr>
          <w:color w:val="auto"/>
          <w:sz w:val="28"/>
          <w:szCs w:val="28"/>
        </w:rPr>
        <w:t xml:space="preserve">Wigginton </w:t>
      </w:r>
    </w:p>
    <w:p w14:paraId="4EE8F365" w14:textId="77777777" w:rsidR="000870FC" w:rsidRPr="00204789" w:rsidRDefault="000870FC">
      <w:pPr>
        <w:rPr>
          <w:rFonts w:ascii="Arial" w:hAnsi="Arial" w:cs="Arial"/>
          <w:sz w:val="28"/>
          <w:szCs w:val="28"/>
        </w:rPr>
      </w:pPr>
    </w:p>
    <w:p w14:paraId="59CE4C98" w14:textId="77777777" w:rsidR="006C0514" w:rsidRPr="00204789" w:rsidRDefault="006C0514" w:rsidP="006C0514">
      <w:pPr>
        <w:pStyle w:val="Default"/>
        <w:spacing w:after="240"/>
        <w:rPr>
          <w:color w:val="auto"/>
          <w:sz w:val="28"/>
          <w:szCs w:val="28"/>
        </w:rPr>
      </w:pPr>
      <w:r w:rsidRPr="00204789">
        <w:rPr>
          <w:b/>
          <w:color w:val="auto"/>
          <w:sz w:val="28"/>
          <w:szCs w:val="28"/>
        </w:rPr>
        <w:t>Appendix 2</w:t>
      </w:r>
    </w:p>
    <w:p w14:paraId="5A5D5A6E" w14:textId="77777777" w:rsidR="006C0514" w:rsidRPr="00204789" w:rsidRDefault="006C0514" w:rsidP="006C0514">
      <w:pPr>
        <w:pStyle w:val="Default"/>
        <w:spacing w:after="240"/>
        <w:rPr>
          <w:color w:val="auto"/>
          <w:sz w:val="28"/>
          <w:szCs w:val="28"/>
        </w:rPr>
      </w:pPr>
      <w:r w:rsidRPr="00204789">
        <w:rPr>
          <w:color w:val="auto"/>
          <w:sz w:val="28"/>
          <w:szCs w:val="28"/>
        </w:rPr>
        <w:t>The City of York Council Liaison Officer is:  Assistant Director (Customer and Communities)</w:t>
      </w:r>
    </w:p>
    <w:sectPr w:rsidR="006C0514" w:rsidRPr="00204789" w:rsidSect="00170BA4">
      <w:headerReference w:type="even" r:id="rId8"/>
      <w:headerReference w:type="default" r:id="rId9"/>
      <w:footerReference w:type="even" r:id="rId10"/>
      <w:footerReference w:type="default" r:id="rId11"/>
      <w:headerReference w:type="first" r:id="rId12"/>
      <w:footerReference w:type="first" r:id="rId13"/>
      <w:type w:val="continuous"/>
      <w:pgSz w:w="11900" w:h="16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E75B" w14:textId="77777777" w:rsidR="000A041D" w:rsidRDefault="000A041D" w:rsidP="00766E5B">
      <w:r>
        <w:separator/>
      </w:r>
    </w:p>
  </w:endnote>
  <w:endnote w:type="continuationSeparator" w:id="0">
    <w:p w14:paraId="6938E6EC" w14:textId="77777777" w:rsidR="000A041D" w:rsidRDefault="000A041D" w:rsidP="0076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E3DE" w14:textId="77777777" w:rsidR="0019000B" w:rsidRDefault="00190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E821" w14:textId="77777777" w:rsidR="0019000B" w:rsidRDefault="00190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9551" w14:textId="77777777" w:rsidR="0019000B" w:rsidRDefault="00190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162E" w14:textId="77777777" w:rsidR="000A041D" w:rsidRDefault="000A041D" w:rsidP="00766E5B">
      <w:r>
        <w:separator/>
      </w:r>
    </w:p>
  </w:footnote>
  <w:footnote w:type="continuationSeparator" w:id="0">
    <w:p w14:paraId="32C616C1" w14:textId="77777777" w:rsidR="000A041D" w:rsidRDefault="000A041D" w:rsidP="00766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275C" w14:textId="77777777" w:rsidR="0019000B" w:rsidRDefault="00190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57E3" w14:textId="77777777" w:rsidR="0019000B" w:rsidRDefault="00190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3872" w14:textId="77777777" w:rsidR="0019000B" w:rsidRDefault="00190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B6D"/>
    <w:multiLevelType w:val="hybridMultilevel"/>
    <w:tmpl w:val="F7FAD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C753E2"/>
    <w:multiLevelType w:val="hybridMultilevel"/>
    <w:tmpl w:val="E30621E0"/>
    <w:lvl w:ilvl="0" w:tplc="ED3EFF6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1D2688"/>
    <w:multiLevelType w:val="hybridMultilevel"/>
    <w:tmpl w:val="D30E7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A1DCB"/>
    <w:multiLevelType w:val="hybridMultilevel"/>
    <w:tmpl w:val="1E3C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7521B"/>
    <w:multiLevelType w:val="hybridMultilevel"/>
    <w:tmpl w:val="F9CA6DB6"/>
    <w:lvl w:ilvl="0" w:tplc="85FEE418">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C62E3"/>
    <w:multiLevelType w:val="hybridMultilevel"/>
    <w:tmpl w:val="8DEC3BDE"/>
    <w:lvl w:ilvl="0" w:tplc="D0C801F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20358"/>
    <w:multiLevelType w:val="hybridMultilevel"/>
    <w:tmpl w:val="C6C64258"/>
    <w:lvl w:ilvl="0" w:tplc="8E2A6FB0">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0B26FA"/>
    <w:multiLevelType w:val="hybridMultilevel"/>
    <w:tmpl w:val="DCD8C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84A27"/>
    <w:multiLevelType w:val="hybridMultilevel"/>
    <w:tmpl w:val="8DA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95C23"/>
    <w:multiLevelType w:val="hybridMultilevel"/>
    <w:tmpl w:val="EA74F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30844"/>
    <w:multiLevelType w:val="hybridMultilevel"/>
    <w:tmpl w:val="A50A18DE"/>
    <w:lvl w:ilvl="0" w:tplc="7AA474B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2E0004"/>
    <w:multiLevelType w:val="hybridMultilevel"/>
    <w:tmpl w:val="B308C2F0"/>
    <w:lvl w:ilvl="0" w:tplc="FEE4F5C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5B7A57"/>
    <w:multiLevelType w:val="hybridMultilevel"/>
    <w:tmpl w:val="883AA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AE71E6"/>
    <w:multiLevelType w:val="hybridMultilevel"/>
    <w:tmpl w:val="B4F6F4AA"/>
    <w:lvl w:ilvl="0" w:tplc="E5F2020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D56923"/>
    <w:multiLevelType w:val="hybridMultilevel"/>
    <w:tmpl w:val="837C9E48"/>
    <w:lvl w:ilvl="0" w:tplc="6BC4C75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813DD5"/>
    <w:multiLevelType w:val="hybridMultilevel"/>
    <w:tmpl w:val="96EEA0EA"/>
    <w:lvl w:ilvl="0" w:tplc="6BC4C75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623AD4"/>
    <w:multiLevelType w:val="hybridMultilevel"/>
    <w:tmpl w:val="5404A5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B61917"/>
    <w:multiLevelType w:val="hybridMultilevel"/>
    <w:tmpl w:val="7DB60DBC"/>
    <w:lvl w:ilvl="0" w:tplc="1F205CA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F92963"/>
    <w:multiLevelType w:val="hybridMultilevel"/>
    <w:tmpl w:val="FAB2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18543E"/>
    <w:multiLevelType w:val="hybridMultilevel"/>
    <w:tmpl w:val="19762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766316"/>
    <w:multiLevelType w:val="hybridMultilevel"/>
    <w:tmpl w:val="10CE336E"/>
    <w:lvl w:ilvl="0" w:tplc="671C2CD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065FE6"/>
    <w:multiLevelType w:val="hybridMultilevel"/>
    <w:tmpl w:val="9CBA2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A02F50"/>
    <w:multiLevelType w:val="hybridMultilevel"/>
    <w:tmpl w:val="8E1C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344A9"/>
    <w:multiLevelType w:val="hybridMultilevel"/>
    <w:tmpl w:val="A36CD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8"/>
  </w:num>
  <w:num w:numId="3">
    <w:abstractNumId w:val="0"/>
  </w:num>
  <w:num w:numId="4">
    <w:abstractNumId w:val="2"/>
  </w:num>
  <w:num w:numId="5">
    <w:abstractNumId w:val="1"/>
  </w:num>
  <w:num w:numId="6">
    <w:abstractNumId w:val="4"/>
  </w:num>
  <w:num w:numId="7">
    <w:abstractNumId w:val="3"/>
  </w:num>
  <w:num w:numId="8">
    <w:abstractNumId w:val="21"/>
  </w:num>
  <w:num w:numId="9">
    <w:abstractNumId w:val="18"/>
  </w:num>
  <w:num w:numId="10">
    <w:abstractNumId w:val="7"/>
  </w:num>
  <w:num w:numId="11">
    <w:abstractNumId w:val="17"/>
  </w:num>
  <w:num w:numId="12">
    <w:abstractNumId w:val="12"/>
  </w:num>
  <w:num w:numId="13">
    <w:abstractNumId w:val="20"/>
  </w:num>
  <w:num w:numId="14">
    <w:abstractNumId w:val="19"/>
  </w:num>
  <w:num w:numId="15">
    <w:abstractNumId w:val="6"/>
  </w:num>
  <w:num w:numId="16">
    <w:abstractNumId w:val="9"/>
  </w:num>
  <w:num w:numId="17">
    <w:abstractNumId w:val="5"/>
  </w:num>
  <w:num w:numId="18">
    <w:abstractNumId w:val="10"/>
  </w:num>
  <w:num w:numId="19">
    <w:abstractNumId w:val="14"/>
  </w:num>
  <w:num w:numId="20">
    <w:abstractNumId w:val="23"/>
  </w:num>
  <w:num w:numId="21">
    <w:abstractNumId w:val="11"/>
  </w:num>
  <w:num w:numId="22">
    <w:abstractNumId w:val="15"/>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D3"/>
    <w:rsid w:val="0002269D"/>
    <w:rsid w:val="000870FC"/>
    <w:rsid w:val="000A041D"/>
    <w:rsid w:val="000B7532"/>
    <w:rsid w:val="00122E1E"/>
    <w:rsid w:val="00170BA4"/>
    <w:rsid w:val="0019000B"/>
    <w:rsid w:val="001B0B51"/>
    <w:rsid w:val="001D6E56"/>
    <w:rsid w:val="001F2007"/>
    <w:rsid w:val="00204789"/>
    <w:rsid w:val="00217A3E"/>
    <w:rsid w:val="002705BB"/>
    <w:rsid w:val="00316993"/>
    <w:rsid w:val="00427561"/>
    <w:rsid w:val="00495BDD"/>
    <w:rsid w:val="004D2ECE"/>
    <w:rsid w:val="004D7388"/>
    <w:rsid w:val="005C5AD7"/>
    <w:rsid w:val="005E3670"/>
    <w:rsid w:val="005E4B2C"/>
    <w:rsid w:val="00614E4E"/>
    <w:rsid w:val="00645EF8"/>
    <w:rsid w:val="006C0514"/>
    <w:rsid w:val="007463C9"/>
    <w:rsid w:val="00763CC8"/>
    <w:rsid w:val="00766E5B"/>
    <w:rsid w:val="00776DC7"/>
    <w:rsid w:val="00791964"/>
    <w:rsid w:val="00843CA9"/>
    <w:rsid w:val="00870D50"/>
    <w:rsid w:val="008D1DFC"/>
    <w:rsid w:val="008D33D3"/>
    <w:rsid w:val="009412CF"/>
    <w:rsid w:val="00952D8B"/>
    <w:rsid w:val="009B2950"/>
    <w:rsid w:val="00B009E8"/>
    <w:rsid w:val="00B26A7B"/>
    <w:rsid w:val="00C7387B"/>
    <w:rsid w:val="00CC0BA4"/>
    <w:rsid w:val="00CC474F"/>
    <w:rsid w:val="00D50758"/>
    <w:rsid w:val="00E02DF2"/>
    <w:rsid w:val="00E13D68"/>
    <w:rsid w:val="00E5308C"/>
    <w:rsid w:val="00F15ABA"/>
    <w:rsid w:val="00F5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BE8AE"/>
  <w15:chartTrackingRefBased/>
  <w15:docId w15:val="{1BFA7483-83B7-46C3-A183-E76ACE0C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A3E"/>
    <w:pPr>
      <w:spacing w:after="0" w:line="240" w:lineRule="auto"/>
    </w:pPr>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3D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66E5B"/>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66E5B"/>
  </w:style>
  <w:style w:type="paragraph" w:styleId="Footer">
    <w:name w:val="footer"/>
    <w:basedOn w:val="Normal"/>
    <w:link w:val="FooterChar"/>
    <w:uiPriority w:val="99"/>
    <w:unhideWhenUsed/>
    <w:rsid w:val="00766E5B"/>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66E5B"/>
  </w:style>
  <w:style w:type="paragraph" w:styleId="BalloonText">
    <w:name w:val="Balloon Text"/>
    <w:basedOn w:val="Normal"/>
    <w:link w:val="BalloonTextChar"/>
    <w:uiPriority w:val="99"/>
    <w:semiHidden/>
    <w:unhideWhenUsed/>
    <w:rsid w:val="00D50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758"/>
    <w:rPr>
      <w:rFonts w:ascii="Segoe UI" w:hAnsi="Segoe UI" w:cs="Segoe UI"/>
      <w:sz w:val="18"/>
      <w:szCs w:val="18"/>
    </w:rPr>
  </w:style>
  <w:style w:type="paragraph" w:styleId="ListParagraph">
    <w:name w:val="List Paragraph"/>
    <w:basedOn w:val="Normal"/>
    <w:uiPriority w:val="34"/>
    <w:qFormat/>
    <w:rsid w:val="004D7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16650">
      <w:bodyDiv w:val="1"/>
      <w:marLeft w:val="0"/>
      <w:marRight w:val="0"/>
      <w:marTop w:val="0"/>
      <w:marBottom w:val="0"/>
      <w:divBdr>
        <w:top w:val="none" w:sz="0" w:space="0" w:color="auto"/>
        <w:left w:val="none" w:sz="0" w:space="0" w:color="auto"/>
        <w:bottom w:val="none" w:sz="0" w:space="0" w:color="auto"/>
        <w:right w:val="none" w:sz="0" w:space="0" w:color="auto"/>
      </w:divBdr>
    </w:div>
    <w:div w:id="1036849390">
      <w:bodyDiv w:val="1"/>
      <w:marLeft w:val="0"/>
      <w:marRight w:val="0"/>
      <w:marTop w:val="0"/>
      <w:marBottom w:val="0"/>
      <w:divBdr>
        <w:top w:val="none" w:sz="0" w:space="0" w:color="auto"/>
        <w:left w:val="none" w:sz="0" w:space="0" w:color="auto"/>
        <w:bottom w:val="none" w:sz="0" w:space="0" w:color="auto"/>
        <w:right w:val="none" w:sz="0" w:space="0" w:color="auto"/>
      </w:divBdr>
    </w:div>
    <w:div w:id="15720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CADE-BC6D-475A-A162-0A21B69D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Laura</dc:creator>
  <cp:keywords/>
  <dc:description/>
  <cp:lastModifiedBy>Barry O'Connor</cp:lastModifiedBy>
  <cp:revision>2</cp:revision>
  <cp:lastPrinted>2022-01-10T17:02:00Z</cp:lastPrinted>
  <dcterms:created xsi:type="dcterms:W3CDTF">2022-03-25T16:14:00Z</dcterms:created>
  <dcterms:modified xsi:type="dcterms:W3CDTF">2022-03-25T16:14:00Z</dcterms:modified>
</cp:coreProperties>
</file>